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D0E" w:rsidRDefault="00D37D0E" w:rsidP="00D37D0E">
      <w:pPr>
        <w:pStyle w:val="Default"/>
        <w:jc w:val="both"/>
        <w:rPr>
          <w:b/>
          <w:bCs/>
        </w:rPr>
      </w:pPr>
      <w:r>
        <w:rPr>
          <w:b/>
          <w:bCs/>
        </w:rPr>
        <w:t>COURSE CODE</w:t>
      </w:r>
      <w:r>
        <w:rPr>
          <w:b/>
          <w:bCs/>
        </w:rPr>
        <w:tab/>
      </w:r>
      <w:r>
        <w:rPr>
          <w:b/>
          <w:bCs/>
        </w:rPr>
        <w:tab/>
        <w:t>: HS</w:t>
      </w:r>
      <w:r w:rsidR="00573A39">
        <w:rPr>
          <w:b/>
          <w:bCs/>
        </w:rPr>
        <w:t>1C04</w:t>
      </w:r>
    </w:p>
    <w:p w:rsidR="00D37D0E" w:rsidRDefault="00D37D0E" w:rsidP="00D37D0E">
      <w:pPr>
        <w:pStyle w:val="Default"/>
        <w:jc w:val="both"/>
        <w:rPr>
          <w:b/>
          <w:bCs/>
        </w:rPr>
      </w:pPr>
      <w:r>
        <w:rPr>
          <w:b/>
          <w:bCs/>
        </w:rPr>
        <w:t>COURSE TITLE</w:t>
      </w:r>
      <w:r>
        <w:tab/>
      </w:r>
      <w:r>
        <w:tab/>
        <w:t xml:space="preserve">: </w:t>
      </w:r>
      <w:r>
        <w:rPr>
          <w:b/>
        </w:rPr>
        <w:t>PRESENTATION SKILLS</w:t>
      </w:r>
    </w:p>
    <w:p w:rsidR="00D37D0E" w:rsidRDefault="00D37D0E" w:rsidP="00D37D0E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UNIVERSITY </w:t>
      </w:r>
      <w:r>
        <w:rPr>
          <w:b/>
          <w:bCs/>
        </w:rPr>
        <w:tab/>
      </w:r>
      <w:r>
        <w:rPr>
          <w:b/>
          <w:bCs/>
        </w:rPr>
        <w:tab/>
        <w:t>: DIBRUGARH UNIVERSITY</w:t>
      </w:r>
    </w:p>
    <w:p w:rsidR="00D37D0E" w:rsidRDefault="00EE38BC" w:rsidP="00D37D0E">
      <w:pPr>
        <w:pStyle w:val="Default"/>
        <w:jc w:val="both"/>
        <w:rPr>
          <w:b/>
          <w:bCs/>
        </w:rPr>
      </w:pPr>
      <w:r>
        <w:rPr>
          <w:b/>
          <w:bCs/>
        </w:rPr>
        <w:t>SEMESTER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r w:rsidR="00573A39">
        <w:rPr>
          <w:b/>
          <w:bCs/>
        </w:rPr>
        <w:t>SECOND</w:t>
      </w:r>
      <w:r>
        <w:rPr>
          <w:b/>
          <w:bCs/>
        </w:rPr>
        <w:t xml:space="preserve"> SEME</w:t>
      </w:r>
      <w:r w:rsidR="00D37D0E">
        <w:rPr>
          <w:b/>
          <w:bCs/>
        </w:rPr>
        <w:t xml:space="preserve">STER </w:t>
      </w:r>
    </w:p>
    <w:p w:rsidR="00641502" w:rsidRDefault="003E1D79" w:rsidP="00D37D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02</w:t>
      </w:r>
      <w:r w:rsidR="00D37D0E">
        <w:rPr>
          <w:rFonts w:ascii="Times New Roman" w:hAnsi="Times New Roman"/>
          <w:b/>
          <w:sz w:val="24"/>
          <w:szCs w:val="24"/>
        </w:rPr>
        <w:tab/>
      </w:r>
    </w:p>
    <w:p w:rsidR="00140470" w:rsidRDefault="001504B6" w:rsidP="00D37D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L:T:P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1:2</w:t>
      </w:r>
      <w:r w:rsidR="00641502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0</w:t>
      </w:r>
      <w:r w:rsidR="00D37D0E">
        <w:rPr>
          <w:rFonts w:ascii="Times New Roman" w:hAnsi="Times New Roman"/>
          <w:b/>
          <w:sz w:val="24"/>
          <w:szCs w:val="24"/>
        </w:rPr>
        <w:tab/>
      </w:r>
    </w:p>
    <w:p w:rsidR="00D37D0E" w:rsidRDefault="00140470" w:rsidP="00D37D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  <w:r w:rsidR="00D37D0E">
        <w:rPr>
          <w:rFonts w:ascii="Times New Roman" w:hAnsi="Times New Roman"/>
          <w:b/>
          <w:sz w:val="24"/>
          <w:szCs w:val="24"/>
        </w:rPr>
        <w:tab/>
      </w:r>
      <w:r w:rsidR="00D37D0E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D37D0E" w:rsidTr="0075587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Details of module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No. of Lectures</w:t>
            </w:r>
          </w:p>
        </w:tc>
      </w:tr>
      <w:tr w:rsidR="00D37D0E" w:rsidTr="0075587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38">
              <w:rPr>
                <w:rFonts w:ascii="Times New Roman" w:hAnsi="Times New Roman"/>
                <w:b/>
                <w:i/>
              </w:rPr>
              <w:t>Communication and personality development</w:t>
            </w:r>
            <w:r>
              <w:rPr>
                <w:rFonts w:ascii="Times New Roman" w:hAnsi="Times New Roman"/>
              </w:rPr>
              <w:t xml:space="preserve"> covering Psychological aspects of communication, audience analysis, types of audience, importance of audience analysis, analyzing individual and members of groups, adapting message to audience.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37D0E" w:rsidTr="0075587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38">
              <w:rPr>
                <w:rFonts w:ascii="Times New Roman" w:hAnsi="Times New Roman"/>
                <w:b/>
                <w:i/>
              </w:rPr>
              <w:t>Carrier Oriental Communication</w:t>
            </w:r>
            <w:r>
              <w:rPr>
                <w:rFonts w:ascii="Times New Roman" w:hAnsi="Times New Roman"/>
              </w:rPr>
              <w:t xml:space="preserve"> covering   Resume and bio-data: Design and style; Applying for a job: Language and format of job application. Job Interviews: purpose and process; Group discussion: structure and process; Techniques of effective participation in group discussion; Model group discussion through the choice of appropriate programmes.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37D0E" w:rsidTr="0075587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38">
              <w:rPr>
                <w:rFonts w:ascii="Times New Roman" w:hAnsi="Times New Roman"/>
                <w:b/>
                <w:i/>
              </w:rPr>
              <w:t>Professional speakingandAdvanced Techniques in Technical Communication</w:t>
            </w:r>
            <w:r>
              <w:rPr>
                <w:rFonts w:ascii="Times New Roman" w:hAnsi="Times New Roman"/>
              </w:rPr>
              <w:t xml:space="preserve"> covering Elements of effective presentation; Connecting with audience during presentation; Planning and preparation a model presentation.Power-point presentation; Seminar Preparation; Professional interaction.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D0E" w:rsidRDefault="00D37D0E" w:rsidP="00755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D37D0E" w:rsidRDefault="00D37D0E" w:rsidP="00D37D0E">
      <w:pPr>
        <w:jc w:val="both"/>
        <w:rPr>
          <w:rFonts w:ascii="Times New Roman" w:hAnsi="Times New Roman"/>
        </w:rPr>
      </w:pPr>
    </w:p>
    <w:p w:rsidR="00643B2B" w:rsidRDefault="00643B2B" w:rsidP="00643B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bidi="hi-IN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bidi="hi-IN"/>
        </w:rPr>
        <w:t>Text/Reference books:</w:t>
      </w:r>
    </w:p>
    <w:p w:rsidR="00643B2B" w:rsidRDefault="00643B2B" w:rsidP="00643B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hi-IN"/>
        </w:rPr>
      </w:pPr>
    </w:p>
    <w:p w:rsidR="00643B2B" w:rsidRDefault="00643B2B" w:rsidP="00643B2B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1. Fred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Luthans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 xml:space="preserve">Organizational </w:t>
      </w:r>
      <w:proofErr w:type="spellStart"/>
      <w:r>
        <w:rPr>
          <w:rFonts w:ascii="Times New Roman" w:hAnsi="Times New Roman"/>
          <w:i/>
          <w:iCs/>
          <w:sz w:val="24"/>
          <w:szCs w:val="24"/>
          <w:lang w:bidi="hi-IN"/>
        </w:rPr>
        <w:t>Behaviour</w:t>
      </w:r>
      <w:proofErr w:type="spellEnd"/>
      <w:r>
        <w:rPr>
          <w:rFonts w:ascii="Times New Roman" w:hAnsi="Times New Roman"/>
          <w:i/>
          <w:iCs/>
          <w:sz w:val="24"/>
          <w:szCs w:val="24"/>
          <w:lang w:bidi="hi-IN"/>
        </w:rPr>
        <w:t xml:space="preserve">, </w:t>
      </w:r>
      <w:r>
        <w:rPr>
          <w:rFonts w:ascii="Times New Roman" w:hAnsi="Times New Roman"/>
          <w:sz w:val="24"/>
          <w:szCs w:val="24"/>
          <w:lang w:bidi="hi-IN"/>
        </w:rPr>
        <w:t>McGraw Hill</w:t>
      </w:r>
    </w:p>
    <w:p w:rsidR="00643B2B" w:rsidRDefault="00643B2B" w:rsidP="00643B2B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Lesikar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 and petit,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Report writing for Business</w:t>
      </w:r>
    </w:p>
    <w:p w:rsidR="00643B2B" w:rsidRDefault="00643B2B" w:rsidP="00643B2B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3. M.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Ashraf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Rizvi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Effective Technical Communication</w:t>
      </w:r>
      <w:r>
        <w:rPr>
          <w:rFonts w:ascii="Times New Roman" w:hAnsi="Times New Roman"/>
          <w:sz w:val="24"/>
          <w:szCs w:val="24"/>
          <w:lang w:bidi="hi-IN"/>
        </w:rPr>
        <w:t>, McGraw Hill</w:t>
      </w:r>
    </w:p>
    <w:p w:rsidR="00643B2B" w:rsidRDefault="00643B2B" w:rsidP="00643B2B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4. Wallace and masters,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Personal Development for Life and Work</w:t>
      </w:r>
      <w:r>
        <w:rPr>
          <w:rFonts w:ascii="Times New Roman" w:hAnsi="Times New Roman"/>
          <w:sz w:val="24"/>
          <w:szCs w:val="24"/>
          <w:lang w:bidi="hi-IN"/>
        </w:rPr>
        <w:t>, Thomson Learning</w:t>
      </w:r>
    </w:p>
    <w:p w:rsidR="00643B2B" w:rsidRDefault="00643B2B" w:rsidP="00643B2B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5. Hartman Lemay,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Presentation Success</w:t>
      </w:r>
      <w:r>
        <w:rPr>
          <w:rFonts w:ascii="Times New Roman" w:hAnsi="Times New Roman"/>
          <w:sz w:val="24"/>
          <w:szCs w:val="24"/>
          <w:lang w:bidi="hi-IN"/>
        </w:rPr>
        <w:t>, Thomson Learning</w:t>
      </w:r>
    </w:p>
    <w:p w:rsidR="00643B2B" w:rsidRDefault="00643B2B" w:rsidP="00643B2B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6. Malcolm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Goodale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Professional Presentations</w:t>
      </w:r>
    </w:p>
    <w:p w:rsidR="00643B2B" w:rsidRDefault="00643B2B" w:rsidP="00643B2B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Farhathullah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, T. M.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Communication skills for Technical Students</w:t>
      </w:r>
    </w:p>
    <w:p w:rsidR="00643B2B" w:rsidRDefault="00643B2B" w:rsidP="00643B2B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8. Michael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Muckian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, John Woods,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The Business letters Handbook</w:t>
      </w:r>
    </w:p>
    <w:p w:rsidR="00643B2B" w:rsidRDefault="00643B2B" w:rsidP="00643B2B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>
        <w:rPr>
          <w:rFonts w:ascii="Times New Roman" w:hAnsi="Times New Roman"/>
          <w:sz w:val="24"/>
          <w:szCs w:val="24"/>
          <w:lang w:bidi="hi-IN"/>
        </w:rPr>
        <w:t xml:space="preserve">9. </w:t>
      </w:r>
      <w:proofErr w:type="spellStart"/>
      <w:r>
        <w:rPr>
          <w:rFonts w:ascii="Times New Roman" w:hAnsi="Times New Roman"/>
          <w:sz w:val="24"/>
          <w:szCs w:val="24"/>
          <w:lang w:bidi="hi-IN"/>
        </w:rPr>
        <w:t>Herta</w:t>
      </w:r>
      <w:proofErr w:type="spellEnd"/>
      <w:r>
        <w:rPr>
          <w:rFonts w:ascii="Times New Roman" w:hAnsi="Times New Roman"/>
          <w:sz w:val="24"/>
          <w:szCs w:val="24"/>
          <w:lang w:bidi="hi-IN"/>
        </w:rPr>
        <w:t xml:space="preserve"> A. Murphy,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Effective Business Communication</w:t>
      </w:r>
    </w:p>
    <w:p w:rsidR="00E74913" w:rsidRDefault="00643B2B" w:rsidP="00643B2B">
      <w:r>
        <w:rPr>
          <w:rFonts w:ascii="Times New Roman" w:hAnsi="Times New Roman"/>
          <w:sz w:val="24"/>
          <w:szCs w:val="24"/>
          <w:lang w:bidi="hi-IN"/>
        </w:rPr>
        <w:t xml:space="preserve">10. </w:t>
      </w:r>
      <w:r>
        <w:rPr>
          <w:rFonts w:ascii="Times New Roman" w:hAnsi="Times New Roman"/>
          <w:i/>
          <w:iCs/>
          <w:sz w:val="24"/>
          <w:szCs w:val="24"/>
          <w:lang w:bidi="hi-IN"/>
        </w:rPr>
        <w:t>MLA Handbook for Writers of Research Papers</w:t>
      </w:r>
      <w:bookmarkStart w:id="0" w:name="_GoBack"/>
      <w:bookmarkEnd w:id="0"/>
    </w:p>
    <w:p w:rsidR="00643B2B" w:rsidRDefault="00643B2B"/>
    <w:p w:rsidR="00643B2B" w:rsidRDefault="00643B2B"/>
    <w:p w:rsidR="00643B2B" w:rsidRDefault="00643B2B"/>
    <w:p w:rsidR="00643B2B" w:rsidRDefault="00643B2B"/>
    <w:sectPr w:rsidR="00643B2B" w:rsidSect="001F6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37D0E"/>
    <w:rsid w:val="00140470"/>
    <w:rsid w:val="001504B6"/>
    <w:rsid w:val="001855E5"/>
    <w:rsid w:val="001D344C"/>
    <w:rsid w:val="003E1D79"/>
    <w:rsid w:val="0048559B"/>
    <w:rsid w:val="00573A39"/>
    <w:rsid w:val="00641502"/>
    <w:rsid w:val="00643B2B"/>
    <w:rsid w:val="00724143"/>
    <w:rsid w:val="00B4716E"/>
    <w:rsid w:val="00C316A0"/>
    <w:rsid w:val="00D37D0E"/>
    <w:rsid w:val="00EE38BC"/>
    <w:rsid w:val="00F6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D0E"/>
    <w:rPr>
      <w:rFonts w:ascii="Century Schoolbook" w:hAnsi="Century Schoolbook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37D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NoSpacing">
    <w:name w:val="No Spacing"/>
    <w:uiPriority w:val="1"/>
    <w:qFormat/>
    <w:rsid w:val="00643B2B"/>
    <w:pPr>
      <w:spacing w:after="0" w:line="240" w:lineRule="auto"/>
    </w:pPr>
    <w:rPr>
      <w:rFonts w:ascii="Century Schoolbook" w:hAnsi="Century Schoolbook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5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2016-07-04T12:26:00Z</dcterms:created>
  <dcterms:modified xsi:type="dcterms:W3CDTF">2016-07-21T03:45:00Z</dcterms:modified>
</cp:coreProperties>
</file>