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04E0" w:rsidRDefault="001D04E0"/>
    <w:tbl>
      <w:tblPr>
        <w:tblStyle w:val="TableGrid"/>
        <w:tblW w:w="0" w:type="auto"/>
        <w:jc w:val="center"/>
        <w:tblInd w:w="-948" w:type="dxa"/>
        <w:tblLook w:val="04A0"/>
      </w:tblPr>
      <w:tblGrid>
        <w:gridCol w:w="3480"/>
        <w:gridCol w:w="4298"/>
      </w:tblGrid>
      <w:tr w:rsidR="001D04E0" w:rsidTr="005B3B83">
        <w:trPr>
          <w:jc w:val="center"/>
        </w:trPr>
        <w:tc>
          <w:tcPr>
            <w:tcW w:w="3480" w:type="dxa"/>
          </w:tcPr>
          <w:p w:rsidR="001D04E0" w:rsidRPr="00680783" w:rsidRDefault="001D04E0" w:rsidP="005B3B83">
            <w:pPr>
              <w:spacing w:after="200" w:line="276" w:lineRule="auto"/>
              <w:rPr>
                <w:rFonts w:ascii="Times New Roman" w:hAnsi="Times New Roman" w:cs="Times New Roman"/>
              </w:rPr>
            </w:pPr>
            <w:r w:rsidRPr="00680783">
              <w:rPr>
                <w:rFonts w:ascii="Times New Roman" w:hAnsi="Times New Roman" w:cs="Times New Roman"/>
                <w:b/>
                <w:bCs/>
              </w:rPr>
              <w:t xml:space="preserve">Name of the Programme </w:t>
            </w:r>
          </w:p>
        </w:tc>
        <w:tc>
          <w:tcPr>
            <w:tcW w:w="0" w:type="auto"/>
          </w:tcPr>
          <w:p w:rsidR="001D04E0" w:rsidRPr="00680783" w:rsidRDefault="001D04E0" w:rsidP="005B3B83">
            <w:pPr>
              <w:spacing w:after="200" w:line="276" w:lineRule="auto"/>
              <w:rPr>
                <w:rFonts w:ascii="Times New Roman" w:hAnsi="Times New Roman" w:cs="Times New Roman"/>
              </w:rPr>
            </w:pPr>
            <w:r w:rsidRPr="00680783">
              <w:rPr>
                <w:rFonts w:ascii="Times New Roman" w:hAnsi="Times New Roman" w:cs="Times New Roman"/>
                <w:b/>
                <w:bCs/>
              </w:rPr>
              <w:t xml:space="preserve">Masters in Social Work </w:t>
            </w:r>
          </w:p>
        </w:tc>
      </w:tr>
      <w:tr w:rsidR="001D04E0" w:rsidTr="005B3B83">
        <w:trPr>
          <w:jc w:val="center"/>
        </w:trPr>
        <w:tc>
          <w:tcPr>
            <w:tcW w:w="3480" w:type="dxa"/>
          </w:tcPr>
          <w:p w:rsidR="001D04E0" w:rsidRPr="00680783" w:rsidRDefault="001D04E0" w:rsidP="005B3B83">
            <w:pPr>
              <w:spacing w:after="200" w:line="276" w:lineRule="auto"/>
              <w:rPr>
                <w:rFonts w:ascii="Times New Roman" w:hAnsi="Times New Roman" w:cs="Times New Roman"/>
              </w:rPr>
            </w:pPr>
            <w:r w:rsidRPr="00680783">
              <w:rPr>
                <w:rFonts w:ascii="Times New Roman" w:hAnsi="Times New Roman" w:cs="Times New Roman"/>
                <w:b/>
                <w:bCs/>
              </w:rPr>
              <w:t xml:space="preserve">Semester </w:t>
            </w:r>
          </w:p>
        </w:tc>
        <w:tc>
          <w:tcPr>
            <w:tcW w:w="0" w:type="auto"/>
          </w:tcPr>
          <w:p w:rsidR="001D04E0" w:rsidRPr="00680783" w:rsidRDefault="001D04E0" w:rsidP="005B3B83">
            <w:pPr>
              <w:spacing w:after="200" w:line="276" w:lineRule="auto"/>
              <w:rPr>
                <w:rFonts w:ascii="Times New Roman" w:hAnsi="Times New Roman" w:cs="Times New Roman"/>
              </w:rPr>
            </w:pPr>
            <w:r w:rsidRPr="00680783">
              <w:rPr>
                <w:rFonts w:ascii="Times New Roman" w:hAnsi="Times New Roman" w:cs="Times New Roman"/>
                <w:b/>
                <w:bCs/>
              </w:rPr>
              <w:t xml:space="preserve">I </w:t>
            </w:r>
          </w:p>
        </w:tc>
      </w:tr>
      <w:tr w:rsidR="001D04E0" w:rsidTr="005B3B83">
        <w:trPr>
          <w:jc w:val="center"/>
        </w:trPr>
        <w:tc>
          <w:tcPr>
            <w:tcW w:w="3480" w:type="dxa"/>
          </w:tcPr>
          <w:p w:rsidR="001D04E0" w:rsidRPr="00680783" w:rsidRDefault="001D04E0" w:rsidP="005B3B83">
            <w:pPr>
              <w:spacing w:after="200" w:line="276" w:lineRule="auto"/>
              <w:rPr>
                <w:rFonts w:ascii="Times New Roman" w:hAnsi="Times New Roman" w:cs="Times New Roman"/>
              </w:rPr>
            </w:pPr>
            <w:r w:rsidRPr="00680783">
              <w:rPr>
                <w:rFonts w:ascii="Times New Roman" w:hAnsi="Times New Roman" w:cs="Times New Roman"/>
                <w:b/>
                <w:bCs/>
              </w:rPr>
              <w:t xml:space="preserve">Course Code </w:t>
            </w:r>
          </w:p>
        </w:tc>
        <w:tc>
          <w:tcPr>
            <w:tcW w:w="0" w:type="auto"/>
          </w:tcPr>
          <w:p w:rsidR="001D04E0" w:rsidRPr="00680783" w:rsidRDefault="00E6241B" w:rsidP="005B3B83">
            <w:pPr>
              <w:spacing w:after="200" w:line="276" w:lineRule="auto"/>
              <w:rPr>
                <w:rFonts w:ascii="Times New Roman" w:hAnsi="Times New Roman" w:cs="Times New Roman"/>
              </w:rPr>
            </w:pPr>
            <w:r>
              <w:rPr>
                <w:rFonts w:ascii="Times New Roman" w:hAnsi="Times New Roman" w:cs="Times New Roman"/>
                <w:b/>
                <w:bCs/>
              </w:rPr>
              <w:t>M</w:t>
            </w:r>
            <w:r w:rsidR="001D04E0">
              <w:rPr>
                <w:rFonts w:ascii="Times New Roman" w:hAnsi="Times New Roman" w:cs="Times New Roman"/>
                <w:b/>
                <w:bCs/>
              </w:rPr>
              <w:t>SW 105</w:t>
            </w:r>
          </w:p>
        </w:tc>
      </w:tr>
      <w:tr w:rsidR="001D04E0" w:rsidTr="005B3B83">
        <w:trPr>
          <w:jc w:val="center"/>
        </w:trPr>
        <w:tc>
          <w:tcPr>
            <w:tcW w:w="3480" w:type="dxa"/>
          </w:tcPr>
          <w:p w:rsidR="001D04E0" w:rsidRPr="00680783" w:rsidRDefault="001D04E0" w:rsidP="005B3B83">
            <w:pPr>
              <w:rPr>
                <w:rFonts w:ascii="Times New Roman" w:hAnsi="Times New Roman" w:cs="Times New Roman"/>
                <w:b/>
                <w:bCs/>
              </w:rPr>
            </w:pPr>
            <w:r>
              <w:rPr>
                <w:rFonts w:ascii="Times New Roman" w:hAnsi="Times New Roman" w:cs="Times New Roman"/>
                <w:b/>
                <w:bCs/>
              </w:rPr>
              <w:t xml:space="preserve">Nature of Course </w:t>
            </w:r>
          </w:p>
        </w:tc>
        <w:tc>
          <w:tcPr>
            <w:tcW w:w="0" w:type="auto"/>
          </w:tcPr>
          <w:p w:rsidR="001D04E0" w:rsidRPr="00680783" w:rsidRDefault="001D04E0" w:rsidP="005B3B83">
            <w:pPr>
              <w:rPr>
                <w:rFonts w:ascii="Times New Roman" w:hAnsi="Times New Roman" w:cs="Times New Roman"/>
                <w:b/>
                <w:bCs/>
              </w:rPr>
            </w:pPr>
            <w:r>
              <w:rPr>
                <w:rFonts w:ascii="Times New Roman" w:hAnsi="Times New Roman" w:cs="Times New Roman"/>
                <w:b/>
                <w:bCs/>
              </w:rPr>
              <w:t xml:space="preserve">Core </w:t>
            </w:r>
          </w:p>
        </w:tc>
      </w:tr>
      <w:tr w:rsidR="001D04E0" w:rsidTr="005B3B83">
        <w:trPr>
          <w:jc w:val="center"/>
        </w:trPr>
        <w:tc>
          <w:tcPr>
            <w:tcW w:w="3480" w:type="dxa"/>
          </w:tcPr>
          <w:p w:rsidR="001D04E0" w:rsidRPr="00680783" w:rsidRDefault="001D04E0" w:rsidP="005B3B83">
            <w:pPr>
              <w:spacing w:after="200" w:line="276" w:lineRule="auto"/>
              <w:rPr>
                <w:rFonts w:ascii="Times New Roman" w:hAnsi="Times New Roman" w:cs="Times New Roman"/>
              </w:rPr>
            </w:pPr>
            <w:r w:rsidRPr="00680783">
              <w:rPr>
                <w:rFonts w:ascii="Times New Roman" w:hAnsi="Times New Roman" w:cs="Times New Roman"/>
                <w:b/>
                <w:bCs/>
              </w:rPr>
              <w:t xml:space="preserve">Course Title </w:t>
            </w:r>
          </w:p>
        </w:tc>
        <w:tc>
          <w:tcPr>
            <w:tcW w:w="0" w:type="auto"/>
          </w:tcPr>
          <w:p w:rsidR="001D04E0" w:rsidRPr="00680783" w:rsidRDefault="00C07726" w:rsidP="005B3B83">
            <w:pPr>
              <w:spacing w:after="200" w:line="276" w:lineRule="auto"/>
              <w:rPr>
                <w:rFonts w:ascii="Times New Roman" w:hAnsi="Times New Roman" w:cs="Times New Roman"/>
              </w:rPr>
            </w:pPr>
            <w:r>
              <w:rPr>
                <w:rFonts w:ascii="Times New Roman" w:hAnsi="Times New Roman" w:cs="Times New Roman"/>
                <w:b/>
                <w:bCs/>
              </w:rPr>
              <w:t>Observation visit &amp;</w:t>
            </w:r>
            <w:r w:rsidR="00206308">
              <w:rPr>
                <w:rFonts w:ascii="Times New Roman" w:hAnsi="Times New Roman" w:cs="Times New Roman"/>
                <w:b/>
                <w:bCs/>
              </w:rPr>
              <w:t>Concurrent</w:t>
            </w:r>
            <w:r w:rsidR="001D04E0">
              <w:rPr>
                <w:rFonts w:ascii="Times New Roman" w:hAnsi="Times New Roman" w:cs="Times New Roman"/>
                <w:b/>
                <w:bCs/>
              </w:rPr>
              <w:t xml:space="preserve"> Field Work </w:t>
            </w:r>
          </w:p>
        </w:tc>
      </w:tr>
      <w:tr w:rsidR="001D04E0" w:rsidTr="005B3B83">
        <w:trPr>
          <w:jc w:val="center"/>
        </w:trPr>
        <w:tc>
          <w:tcPr>
            <w:tcW w:w="3480" w:type="dxa"/>
          </w:tcPr>
          <w:p w:rsidR="001D04E0" w:rsidRPr="00680783" w:rsidRDefault="001D04E0" w:rsidP="005B3B83">
            <w:pPr>
              <w:spacing w:after="200" w:line="276" w:lineRule="auto"/>
              <w:rPr>
                <w:rFonts w:ascii="Times New Roman" w:hAnsi="Times New Roman" w:cs="Times New Roman"/>
              </w:rPr>
            </w:pPr>
            <w:r w:rsidRPr="00680783">
              <w:rPr>
                <w:rFonts w:ascii="Times New Roman" w:hAnsi="Times New Roman" w:cs="Times New Roman"/>
                <w:b/>
                <w:bCs/>
              </w:rPr>
              <w:t xml:space="preserve">Credits </w:t>
            </w:r>
          </w:p>
        </w:tc>
        <w:tc>
          <w:tcPr>
            <w:tcW w:w="0" w:type="auto"/>
          </w:tcPr>
          <w:p w:rsidR="001D04E0" w:rsidRPr="00680783" w:rsidRDefault="00206308" w:rsidP="005B3B83">
            <w:pPr>
              <w:spacing w:after="200" w:line="276" w:lineRule="auto"/>
              <w:rPr>
                <w:rFonts w:ascii="Times New Roman" w:hAnsi="Times New Roman" w:cs="Times New Roman"/>
              </w:rPr>
            </w:pPr>
            <w:r>
              <w:rPr>
                <w:rFonts w:ascii="Times New Roman" w:hAnsi="Times New Roman" w:cs="Times New Roman"/>
                <w:b/>
                <w:bCs/>
              </w:rPr>
              <w:t>6</w:t>
            </w:r>
          </w:p>
        </w:tc>
      </w:tr>
      <w:tr w:rsidR="001D04E0" w:rsidTr="005B3B83">
        <w:trPr>
          <w:jc w:val="center"/>
        </w:trPr>
        <w:tc>
          <w:tcPr>
            <w:tcW w:w="3480" w:type="dxa"/>
          </w:tcPr>
          <w:p w:rsidR="001D04E0" w:rsidRPr="00680783" w:rsidRDefault="001D04E0" w:rsidP="005B3B83">
            <w:pPr>
              <w:spacing w:after="200" w:line="276" w:lineRule="auto"/>
              <w:rPr>
                <w:rFonts w:ascii="Times New Roman" w:hAnsi="Times New Roman" w:cs="Times New Roman"/>
              </w:rPr>
            </w:pPr>
            <w:r w:rsidRPr="00680783">
              <w:rPr>
                <w:rFonts w:ascii="Times New Roman" w:hAnsi="Times New Roman" w:cs="Times New Roman"/>
                <w:b/>
                <w:bCs/>
              </w:rPr>
              <w:t xml:space="preserve">Marks </w:t>
            </w:r>
          </w:p>
        </w:tc>
        <w:tc>
          <w:tcPr>
            <w:tcW w:w="0" w:type="auto"/>
          </w:tcPr>
          <w:p w:rsidR="001D04E0" w:rsidRPr="00680783" w:rsidRDefault="001D04E0" w:rsidP="005B3B83">
            <w:pPr>
              <w:spacing w:after="200" w:line="276" w:lineRule="auto"/>
              <w:rPr>
                <w:rFonts w:ascii="Times New Roman" w:hAnsi="Times New Roman" w:cs="Times New Roman"/>
              </w:rPr>
            </w:pPr>
            <w:r w:rsidRPr="00680783">
              <w:rPr>
                <w:rFonts w:ascii="Times New Roman" w:hAnsi="Times New Roman" w:cs="Times New Roman"/>
                <w:b/>
                <w:bCs/>
              </w:rPr>
              <w:t xml:space="preserve">100 </w:t>
            </w:r>
          </w:p>
        </w:tc>
      </w:tr>
    </w:tbl>
    <w:p w:rsidR="00206308" w:rsidRPr="00206308" w:rsidRDefault="00206308" w:rsidP="00206308">
      <w:pPr>
        <w:rPr>
          <w:b/>
        </w:rPr>
      </w:pPr>
    </w:p>
    <w:p w:rsidR="00206308" w:rsidRDefault="00573E5E" w:rsidP="00206308">
      <w:pPr>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r>
      <w:r w:rsidR="00206308" w:rsidRPr="00206308">
        <w:rPr>
          <w:rFonts w:ascii="Times New Roman" w:hAnsi="Times New Roman" w:cs="Times New Roman"/>
          <w:sz w:val="24"/>
          <w:szCs w:val="24"/>
        </w:rPr>
        <w:t xml:space="preserve">The field work practice in the first semester would consist of orientation visits, lab sessions for skills training and placement. In the first semester, the focus of the field work would be the community. The students  would  be  placed  in  communities,  and  in  NGOs,  service  organizations  and  government agencies  working  with  communities,  and  in  those  settings  where  they  can  be  exposed  to  the community and community issues. The students get a close feel of the community and the community settings, understand the dynamics and issues in the community and become aware of the sensitivities of  people  while  working  with  them.  They  also  get  a  first-hand  experience  of  the  programmes  and projects  implemented  in  the  communities  by  NGOs  and  government  agencies  and  the  impact  that these have on the community. They also would interact with the agency personnel and the community members to understand the tension between tradition and change that the communities in the region are likely to experience, and how it is handled. They would, with the help of the agency and the field work supervisor, identify an issue and work on it following the principles of community organization. The students are expected to be creative and innovative in assisting the agency and community in whatever way possible. Normally a student spends fifteen hours over two days per week in field work. However, keeping in mind the peculiar situation of transport and communications in the region and the expenses involved, the filed work practice may be arranged in sets of 6 consecutive days after 3 weeks of classes. Every week/ or after each set of 6 days, the students write a report of their activities and </w:t>
      </w:r>
      <w:r w:rsidR="003B6FD8">
        <w:rPr>
          <w:rFonts w:ascii="Times New Roman" w:hAnsi="Times New Roman" w:cs="Times New Roman"/>
          <w:sz w:val="24"/>
          <w:szCs w:val="24"/>
        </w:rPr>
        <w:t xml:space="preserve">submit to the </w:t>
      </w:r>
      <w:r w:rsidR="00222F30">
        <w:rPr>
          <w:rFonts w:ascii="Times New Roman" w:hAnsi="Times New Roman" w:cs="Times New Roman"/>
          <w:sz w:val="24"/>
          <w:szCs w:val="24"/>
        </w:rPr>
        <w:t>concerned fieldwork</w:t>
      </w:r>
      <w:r w:rsidR="00222F30" w:rsidRPr="00206308">
        <w:rPr>
          <w:rFonts w:ascii="Times New Roman" w:hAnsi="Times New Roman" w:cs="Times New Roman"/>
          <w:sz w:val="24"/>
          <w:szCs w:val="24"/>
        </w:rPr>
        <w:t xml:space="preserve"> supervisor</w:t>
      </w:r>
      <w:r w:rsidR="003B6FD8">
        <w:rPr>
          <w:rFonts w:ascii="Times New Roman" w:hAnsi="Times New Roman" w:cs="Times New Roman"/>
          <w:sz w:val="24"/>
          <w:szCs w:val="24"/>
        </w:rPr>
        <w:t xml:space="preserve">. </w:t>
      </w:r>
      <w:r w:rsidR="00222F30" w:rsidRPr="00206308">
        <w:rPr>
          <w:rFonts w:ascii="Times New Roman" w:hAnsi="Times New Roman" w:cs="Times New Roman"/>
          <w:sz w:val="24"/>
          <w:szCs w:val="24"/>
        </w:rPr>
        <w:t>The supervisor conducts individual and group field work</w:t>
      </w:r>
      <w:r w:rsidR="00206308" w:rsidRPr="00206308">
        <w:rPr>
          <w:rFonts w:ascii="Times New Roman" w:hAnsi="Times New Roman" w:cs="Times New Roman"/>
          <w:sz w:val="24"/>
          <w:szCs w:val="24"/>
        </w:rPr>
        <w:t xml:space="preserve"> conferences regularly. At  the  end  of  the  semester  the  student  submits  a  summary  report  for  the  semester  and  viva  is conducted.</w:t>
      </w:r>
    </w:p>
    <w:p w:rsidR="00206308" w:rsidRPr="00573E5E" w:rsidRDefault="00045D46" w:rsidP="00573E5E">
      <w:pPr>
        <w:pStyle w:val="ListParagraph"/>
        <w:numPr>
          <w:ilvl w:val="3"/>
          <w:numId w:val="2"/>
        </w:numPr>
        <w:ind w:left="360"/>
        <w:jc w:val="both"/>
        <w:rPr>
          <w:rFonts w:ascii="Times New Roman" w:hAnsi="Times New Roman" w:cs="Times New Roman"/>
          <w:sz w:val="24"/>
          <w:szCs w:val="24"/>
        </w:rPr>
      </w:pPr>
      <w:r w:rsidRPr="00573E5E">
        <w:rPr>
          <w:rFonts w:ascii="Times New Roman" w:hAnsi="Times New Roman" w:cs="Times New Roman"/>
          <w:sz w:val="24"/>
          <w:szCs w:val="24"/>
        </w:rPr>
        <w:t>Must Visit Minimum 7 to 10</w:t>
      </w:r>
      <w:r w:rsidR="00067066" w:rsidRPr="00573E5E">
        <w:rPr>
          <w:rFonts w:ascii="Times New Roman" w:hAnsi="Times New Roman" w:cs="Times New Roman"/>
          <w:sz w:val="24"/>
          <w:szCs w:val="24"/>
        </w:rPr>
        <w:t xml:space="preserve"> Agencies (NGOs, Inter Governmental Organizations such as UNICEF, Government Sponsored Organizations, Hospitals, Jails, Home for Differently able people,  Children Home,  Model Villages, Open Communities etc.)  as a Part of Orientation Visit. </w:t>
      </w:r>
      <w:bookmarkStart w:id="0" w:name="_GoBack"/>
      <w:bookmarkEnd w:id="0"/>
    </w:p>
    <w:p w:rsidR="009E6E51" w:rsidRPr="00573E5E" w:rsidRDefault="001D04E0" w:rsidP="00573E5E">
      <w:pPr>
        <w:pStyle w:val="ListParagraph"/>
        <w:numPr>
          <w:ilvl w:val="3"/>
          <w:numId w:val="2"/>
        </w:numPr>
        <w:ind w:left="360"/>
        <w:jc w:val="both"/>
        <w:rPr>
          <w:rFonts w:ascii="Times New Roman" w:hAnsi="Times New Roman" w:cs="Times New Roman"/>
          <w:sz w:val="24"/>
          <w:szCs w:val="24"/>
        </w:rPr>
      </w:pPr>
      <w:r w:rsidRPr="00573E5E">
        <w:rPr>
          <w:rFonts w:ascii="Times New Roman" w:hAnsi="Times New Roman" w:cs="Times New Roman"/>
          <w:sz w:val="24"/>
          <w:szCs w:val="24"/>
        </w:rPr>
        <w:t>In Sem</w:t>
      </w:r>
      <w:r w:rsidR="00206308" w:rsidRPr="00573E5E">
        <w:rPr>
          <w:rFonts w:ascii="Times New Roman" w:hAnsi="Times New Roman" w:cs="Times New Roman"/>
          <w:sz w:val="24"/>
          <w:szCs w:val="24"/>
        </w:rPr>
        <w:t xml:space="preserve">ester </w:t>
      </w:r>
      <w:r w:rsidRPr="00573E5E">
        <w:rPr>
          <w:rFonts w:ascii="Times New Roman" w:hAnsi="Times New Roman" w:cs="Times New Roman"/>
          <w:sz w:val="24"/>
          <w:szCs w:val="24"/>
        </w:rPr>
        <w:t xml:space="preserve"> 40 Marks </w:t>
      </w:r>
      <w:r w:rsidR="00206308" w:rsidRPr="00573E5E">
        <w:rPr>
          <w:rFonts w:ascii="Times New Roman" w:hAnsi="Times New Roman" w:cs="Times New Roman"/>
          <w:sz w:val="24"/>
          <w:szCs w:val="24"/>
        </w:rPr>
        <w:t>,</w:t>
      </w:r>
      <w:r w:rsidRPr="00573E5E">
        <w:rPr>
          <w:rFonts w:ascii="Times New Roman" w:hAnsi="Times New Roman" w:cs="Times New Roman"/>
          <w:sz w:val="24"/>
          <w:szCs w:val="24"/>
        </w:rPr>
        <w:t xml:space="preserve"> Viva Voce= 60 Marks</w:t>
      </w:r>
    </w:p>
    <w:sectPr w:rsidR="009E6E51" w:rsidRPr="00573E5E" w:rsidSect="00F90FAC">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597C23"/>
    <w:multiLevelType w:val="hybridMultilevel"/>
    <w:tmpl w:val="405A29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72F1A8E"/>
    <w:multiLevelType w:val="hybridMultilevel"/>
    <w:tmpl w:val="CA8279A6"/>
    <w:lvl w:ilvl="0" w:tplc="4009000B">
      <w:start w:val="1"/>
      <w:numFmt w:val="bullet"/>
      <w:lvlText w:val=""/>
      <w:lvlJc w:val="left"/>
      <w:pPr>
        <w:ind w:left="2259" w:hanging="360"/>
      </w:pPr>
      <w:rPr>
        <w:rFonts w:ascii="Wingdings" w:hAnsi="Wingdings" w:hint="default"/>
      </w:rPr>
    </w:lvl>
    <w:lvl w:ilvl="1" w:tplc="40090003" w:tentative="1">
      <w:start w:val="1"/>
      <w:numFmt w:val="bullet"/>
      <w:lvlText w:val="o"/>
      <w:lvlJc w:val="left"/>
      <w:pPr>
        <w:ind w:left="2979" w:hanging="360"/>
      </w:pPr>
      <w:rPr>
        <w:rFonts w:ascii="Courier New" w:hAnsi="Courier New" w:cs="Courier New" w:hint="default"/>
      </w:rPr>
    </w:lvl>
    <w:lvl w:ilvl="2" w:tplc="40090005" w:tentative="1">
      <w:start w:val="1"/>
      <w:numFmt w:val="bullet"/>
      <w:lvlText w:val=""/>
      <w:lvlJc w:val="left"/>
      <w:pPr>
        <w:ind w:left="3699" w:hanging="360"/>
      </w:pPr>
      <w:rPr>
        <w:rFonts w:ascii="Wingdings" w:hAnsi="Wingdings" w:hint="default"/>
      </w:rPr>
    </w:lvl>
    <w:lvl w:ilvl="3" w:tplc="40090001" w:tentative="1">
      <w:start w:val="1"/>
      <w:numFmt w:val="bullet"/>
      <w:lvlText w:val=""/>
      <w:lvlJc w:val="left"/>
      <w:pPr>
        <w:ind w:left="4419" w:hanging="360"/>
      </w:pPr>
      <w:rPr>
        <w:rFonts w:ascii="Symbol" w:hAnsi="Symbol" w:hint="default"/>
      </w:rPr>
    </w:lvl>
    <w:lvl w:ilvl="4" w:tplc="40090003" w:tentative="1">
      <w:start w:val="1"/>
      <w:numFmt w:val="bullet"/>
      <w:lvlText w:val="o"/>
      <w:lvlJc w:val="left"/>
      <w:pPr>
        <w:ind w:left="5139" w:hanging="360"/>
      </w:pPr>
      <w:rPr>
        <w:rFonts w:ascii="Courier New" w:hAnsi="Courier New" w:cs="Courier New" w:hint="default"/>
      </w:rPr>
    </w:lvl>
    <w:lvl w:ilvl="5" w:tplc="40090005" w:tentative="1">
      <w:start w:val="1"/>
      <w:numFmt w:val="bullet"/>
      <w:lvlText w:val=""/>
      <w:lvlJc w:val="left"/>
      <w:pPr>
        <w:ind w:left="5859" w:hanging="360"/>
      </w:pPr>
      <w:rPr>
        <w:rFonts w:ascii="Wingdings" w:hAnsi="Wingdings" w:hint="default"/>
      </w:rPr>
    </w:lvl>
    <w:lvl w:ilvl="6" w:tplc="40090001" w:tentative="1">
      <w:start w:val="1"/>
      <w:numFmt w:val="bullet"/>
      <w:lvlText w:val=""/>
      <w:lvlJc w:val="left"/>
      <w:pPr>
        <w:ind w:left="6579" w:hanging="360"/>
      </w:pPr>
      <w:rPr>
        <w:rFonts w:ascii="Symbol" w:hAnsi="Symbol" w:hint="default"/>
      </w:rPr>
    </w:lvl>
    <w:lvl w:ilvl="7" w:tplc="40090003" w:tentative="1">
      <w:start w:val="1"/>
      <w:numFmt w:val="bullet"/>
      <w:lvlText w:val="o"/>
      <w:lvlJc w:val="left"/>
      <w:pPr>
        <w:ind w:left="7299" w:hanging="360"/>
      </w:pPr>
      <w:rPr>
        <w:rFonts w:ascii="Courier New" w:hAnsi="Courier New" w:cs="Courier New" w:hint="default"/>
      </w:rPr>
    </w:lvl>
    <w:lvl w:ilvl="8" w:tplc="40090005" w:tentative="1">
      <w:start w:val="1"/>
      <w:numFmt w:val="bullet"/>
      <w:lvlText w:val=""/>
      <w:lvlJc w:val="left"/>
      <w:pPr>
        <w:ind w:left="8019"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defaultTabStop w:val="720"/>
  <w:characterSpacingControl w:val="doNotCompress"/>
  <w:compat/>
  <w:rsids>
    <w:rsidRoot w:val="00971018"/>
    <w:rsid w:val="00045D46"/>
    <w:rsid w:val="00067066"/>
    <w:rsid w:val="001D04E0"/>
    <w:rsid w:val="001E652B"/>
    <w:rsid w:val="00206308"/>
    <w:rsid w:val="00222F30"/>
    <w:rsid w:val="003B6FD8"/>
    <w:rsid w:val="003F0AA4"/>
    <w:rsid w:val="00573E5E"/>
    <w:rsid w:val="00690672"/>
    <w:rsid w:val="008F64DE"/>
    <w:rsid w:val="00971018"/>
    <w:rsid w:val="009E6E51"/>
    <w:rsid w:val="00C07726"/>
    <w:rsid w:val="00C13253"/>
    <w:rsid w:val="00CC14A2"/>
    <w:rsid w:val="00E6241B"/>
    <w:rsid w:val="00F3306F"/>
    <w:rsid w:val="00F90FAC"/>
  </w:rsids>
  <m:mathPr>
    <m:mathFont m:val="Cambria Math"/>
    <m:brkBin m:val="before"/>
    <m:brkBinSub m:val="--"/>
    <m:smallFrac/>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0FA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D04E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20630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D04E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206308"/>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372</Words>
  <Characters>2121</Characters>
  <Application>Microsoft Office Word</Application>
  <DocSecurity>0</DocSecurity>
  <Lines>17</Lines>
  <Paragraphs>4</Paragraphs>
  <ScaleCrop>false</ScaleCrop>
  <Company/>
  <LinksUpToDate>false</LinksUpToDate>
  <CharactersWithSpaces>2489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ANSAI</dc:creator>
  <cp:keywords/>
  <dc:description/>
  <cp:lastModifiedBy>dell</cp:lastModifiedBy>
  <cp:revision>16</cp:revision>
  <dcterms:created xsi:type="dcterms:W3CDTF">2019-04-01T16:31:00Z</dcterms:created>
  <dcterms:modified xsi:type="dcterms:W3CDTF">2019-08-08T11:17:00Z</dcterms:modified>
</cp:coreProperties>
</file>