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38C" w:rsidRPr="001A1250" w:rsidRDefault="0036738C" w:rsidP="001A1250">
      <w:pPr>
        <w:pStyle w:val="ListParagraph"/>
        <w:spacing w:after="0" w:line="360" w:lineRule="auto"/>
        <w:jc w:val="both"/>
        <w:rPr>
          <w:rFonts w:ascii="Times New Roman" w:hAnsi="Times New Roman" w:cs="Times New Roman"/>
          <w:sz w:val="24"/>
          <w:szCs w:val="24"/>
        </w:rPr>
      </w:pPr>
    </w:p>
    <w:tbl>
      <w:tblPr>
        <w:tblStyle w:val="TableGrid"/>
        <w:tblW w:w="0" w:type="auto"/>
        <w:jc w:val="center"/>
        <w:tblInd w:w="-2054" w:type="dxa"/>
        <w:tblLook w:val="04A0"/>
      </w:tblPr>
      <w:tblGrid>
        <w:gridCol w:w="3867"/>
        <w:gridCol w:w="5307"/>
      </w:tblGrid>
      <w:tr w:rsidR="0036738C" w:rsidRPr="001A1250" w:rsidTr="001A1250">
        <w:trPr>
          <w:jc w:val="center"/>
        </w:trPr>
        <w:tc>
          <w:tcPr>
            <w:tcW w:w="386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Name of the Programme </w:t>
            </w:r>
          </w:p>
        </w:tc>
        <w:tc>
          <w:tcPr>
            <w:tcW w:w="530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Masters in Social Work </w:t>
            </w:r>
          </w:p>
        </w:tc>
      </w:tr>
      <w:tr w:rsidR="0036738C" w:rsidRPr="001A1250" w:rsidTr="001A1250">
        <w:trPr>
          <w:jc w:val="center"/>
        </w:trPr>
        <w:tc>
          <w:tcPr>
            <w:tcW w:w="386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Semester </w:t>
            </w:r>
          </w:p>
        </w:tc>
        <w:tc>
          <w:tcPr>
            <w:tcW w:w="530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I </w:t>
            </w:r>
          </w:p>
        </w:tc>
      </w:tr>
      <w:tr w:rsidR="0036738C" w:rsidRPr="001A1250" w:rsidTr="001A1250">
        <w:trPr>
          <w:trHeight w:val="458"/>
          <w:jc w:val="center"/>
        </w:trPr>
        <w:tc>
          <w:tcPr>
            <w:tcW w:w="386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Course Code </w:t>
            </w:r>
          </w:p>
        </w:tc>
        <w:tc>
          <w:tcPr>
            <w:tcW w:w="5307" w:type="dxa"/>
          </w:tcPr>
          <w:p w:rsidR="0036738C" w:rsidRPr="001A1250" w:rsidRDefault="007F334A" w:rsidP="001A1250">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M</w:t>
            </w:r>
            <w:r w:rsidR="004A3A3C">
              <w:rPr>
                <w:rFonts w:ascii="Times New Roman" w:hAnsi="Times New Roman" w:cs="Times New Roman"/>
                <w:b/>
                <w:bCs/>
                <w:sz w:val="24"/>
                <w:szCs w:val="24"/>
              </w:rPr>
              <w:t>SW-106 (B)</w:t>
            </w:r>
            <w:r w:rsidR="004F305C" w:rsidRPr="001A1250">
              <w:rPr>
                <w:rFonts w:ascii="Times New Roman" w:hAnsi="Times New Roman" w:cs="Times New Roman"/>
                <w:b/>
                <w:bCs/>
                <w:sz w:val="24"/>
                <w:szCs w:val="24"/>
              </w:rPr>
              <w:t xml:space="preserve"> </w:t>
            </w:r>
          </w:p>
        </w:tc>
      </w:tr>
      <w:tr w:rsidR="004F305C" w:rsidRPr="001A1250" w:rsidTr="001A1250">
        <w:trPr>
          <w:trHeight w:val="458"/>
          <w:jc w:val="center"/>
        </w:trPr>
        <w:tc>
          <w:tcPr>
            <w:tcW w:w="3867" w:type="dxa"/>
          </w:tcPr>
          <w:p w:rsidR="004F305C" w:rsidRPr="001A1250" w:rsidRDefault="004F305C" w:rsidP="001A1250">
            <w:pPr>
              <w:spacing w:line="360" w:lineRule="auto"/>
              <w:jc w:val="both"/>
              <w:rPr>
                <w:rFonts w:ascii="Times New Roman" w:hAnsi="Times New Roman" w:cs="Times New Roman"/>
                <w:b/>
                <w:bCs/>
                <w:sz w:val="24"/>
                <w:szCs w:val="24"/>
              </w:rPr>
            </w:pPr>
            <w:r w:rsidRPr="001A1250">
              <w:rPr>
                <w:rFonts w:ascii="Times New Roman" w:hAnsi="Times New Roman" w:cs="Times New Roman"/>
                <w:b/>
                <w:bCs/>
                <w:sz w:val="24"/>
                <w:szCs w:val="24"/>
              </w:rPr>
              <w:t>Nature of Course</w:t>
            </w:r>
          </w:p>
        </w:tc>
        <w:tc>
          <w:tcPr>
            <w:tcW w:w="5307" w:type="dxa"/>
          </w:tcPr>
          <w:p w:rsidR="004F305C" w:rsidRPr="001A1250" w:rsidRDefault="004F305C" w:rsidP="001A1250">
            <w:pPr>
              <w:spacing w:line="360" w:lineRule="auto"/>
              <w:jc w:val="both"/>
              <w:rPr>
                <w:rFonts w:ascii="Times New Roman" w:hAnsi="Times New Roman" w:cs="Times New Roman"/>
                <w:b/>
                <w:bCs/>
                <w:sz w:val="24"/>
                <w:szCs w:val="24"/>
              </w:rPr>
            </w:pPr>
            <w:r w:rsidRPr="001A1250">
              <w:rPr>
                <w:rFonts w:ascii="Times New Roman" w:hAnsi="Times New Roman" w:cs="Times New Roman"/>
                <w:b/>
                <w:bCs/>
                <w:sz w:val="24"/>
                <w:szCs w:val="24"/>
              </w:rPr>
              <w:t>DSE</w:t>
            </w:r>
          </w:p>
        </w:tc>
      </w:tr>
      <w:tr w:rsidR="0036738C" w:rsidRPr="001A1250" w:rsidTr="001A1250">
        <w:trPr>
          <w:jc w:val="center"/>
        </w:trPr>
        <w:tc>
          <w:tcPr>
            <w:tcW w:w="386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Course Title </w:t>
            </w:r>
          </w:p>
        </w:tc>
        <w:tc>
          <w:tcPr>
            <w:tcW w:w="530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Corporate Social Responsibility</w:t>
            </w:r>
          </w:p>
        </w:tc>
      </w:tr>
      <w:tr w:rsidR="0036738C" w:rsidRPr="001A1250" w:rsidTr="001A1250">
        <w:trPr>
          <w:jc w:val="center"/>
        </w:trPr>
        <w:tc>
          <w:tcPr>
            <w:tcW w:w="386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Credits </w:t>
            </w:r>
          </w:p>
        </w:tc>
        <w:tc>
          <w:tcPr>
            <w:tcW w:w="530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3 </w:t>
            </w:r>
          </w:p>
        </w:tc>
      </w:tr>
      <w:tr w:rsidR="0036738C" w:rsidRPr="001A1250" w:rsidTr="001A1250">
        <w:trPr>
          <w:jc w:val="center"/>
        </w:trPr>
        <w:tc>
          <w:tcPr>
            <w:tcW w:w="386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Marks </w:t>
            </w:r>
          </w:p>
        </w:tc>
        <w:tc>
          <w:tcPr>
            <w:tcW w:w="5307" w:type="dxa"/>
          </w:tcPr>
          <w:p w:rsidR="0036738C" w:rsidRPr="001A1250" w:rsidRDefault="0036738C"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100 </w:t>
            </w:r>
          </w:p>
        </w:tc>
      </w:tr>
    </w:tbl>
    <w:p w:rsidR="0036738C" w:rsidRPr="001A1250" w:rsidRDefault="0036738C" w:rsidP="001A1250">
      <w:pPr>
        <w:pStyle w:val="ListParagraph"/>
        <w:spacing w:after="0" w:line="360" w:lineRule="auto"/>
        <w:jc w:val="both"/>
        <w:rPr>
          <w:rFonts w:ascii="Times New Roman" w:hAnsi="Times New Roman" w:cs="Times New Roman"/>
          <w:sz w:val="24"/>
          <w:szCs w:val="24"/>
        </w:rPr>
      </w:pPr>
    </w:p>
    <w:p w:rsidR="0036738C" w:rsidRPr="001A1250" w:rsidRDefault="0036738C" w:rsidP="001A1250">
      <w:pPr>
        <w:spacing w:after="0"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Course Description and Rationale: </w:t>
      </w:r>
    </w:p>
    <w:p w:rsidR="0036738C" w:rsidRDefault="001A1250" w:rsidP="001A125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36738C" w:rsidRPr="001A1250">
        <w:rPr>
          <w:rFonts w:ascii="Times New Roman" w:hAnsi="Times New Roman" w:cs="Times New Roman"/>
          <w:sz w:val="24"/>
          <w:szCs w:val="24"/>
        </w:rPr>
        <w:t>This course provides a theoretical and practical understanding of corporate social responsibility. It enables the student to appreciate the context and diversity of models, skills and competencies required to work in these contexts. It will enable the students to appreciate the legal and regulatory context of the practice of CSR.</w:t>
      </w:r>
      <w:bookmarkStart w:id="0" w:name="_GoBack"/>
      <w:bookmarkEnd w:id="0"/>
    </w:p>
    <w:p w:rsidR="001A1250" w:rsidRPr="001A1250" w:rsidRDefault="001A1250" w:rsidP="001A1250">
      <w:pPr>
        <w:spacing w:after="0" w:line="360" w:lineRule="auto"/>
        <w:jc w:val="both"/>
        <w:rPr>
          <w:rFonts w:ascii="Times New Roman" w:hAnsi="Times New Roman" w:cs="Times New Roman"/>
          <w:sz w:val="24"/>
          <w:szCs w:val="24"/>
        </w:rPr>
      </w:pPr>
    </w:p>
    <w:p w:rsidR="0036738C" w:rsidRPr="001A1250" w:rsidRDefault="0036738C" w:rsidP="001A1250">
      <w:pPr>
        <w:spacing w:after="0"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Course Objectives </w:t>
      </w:r>
    </w:p>
    <w:p w:rsidR="0036738C" w:rsidRPr="001A1250" w:rsidRDefault="0036738C" w:rsidP="001A1250">
      <w:pPr>
        <w:pStyle w:val="ListParagraph"/>
        <w:numPr>
          <w:ilvl w:val="0"/>
          <w:numId w:val="17"/>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To develop an understanding of corporate social responsibility</w:t>
      </w:r>
    </w:p>
    <w:p w:rsidR="0036738C" w:rsidRPr="001A1250" w:rsidRDefault="0036738C" w:rsidP="001A1250">
      <w:pPr>
        <w:pStyle w:val="ListParagraph"/>
        <w:numPr>
          <w:ilvl w:val="0"/>
          <w:numId w:val="17"/>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To </w:t>
      </w:r>
      <w:r w:rsidR="00984D97" w:rsidRPr="001A1250">
        <w:rPr>
          <w:rFonts w:ascii="Times New Roman" w:hAnsi="Times New Roman" w:cs="Times New Roman"/>
          <w:sz w:val="24"/>
          <w:szCs w:val="24"/>
        </w:rPr>
        <w:t>understand</w:t>
      </w:r>
      <w:r w:rsidRPr="001A1250">
        <w:rPr>
          <w:rFonts w:ascii="Times New Roman" w:hAnsi="Times New Roman" w:cs="Times New Roman"/>
          <w:sz w:val="24"/>
          <w:szCs w:val="24"/>
        </w:rPr>
        <w:t xml:space="preserve"> the socio economic and political context of CSR</w:t>
      </w:r>
    </w:p>
    <w:p w:rsidR="0036738C" w:rsidRPr="001A1250" w:rsidRDefault="0036738C" w:rsidP="001A1250">
      <w:pPr>
        <w:pStyle w:val="ListParagraph"/>
        <w:numPr>
          <w:ilvl w:val="0"/>
          <w:numId w:val="17"/>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To gain knowledge of the strategies and processes of CSR</w:t>
      </w:r>
    </w:p>
    <w:p w:rsidR="0036738C" w:rsidRPr="001A1250" w:rsidRDefault="0036738C" w:rsidP="001A1250">
      <w:pPr>
        <w:pStyle w:val="ListParagraph"/>
        <w:numPr>
          <w:ilvl w:val="0"/>
          <w:numId w:val="17"/>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To </w:t>
      </w:r>
      <w:r w:rsidR="00984D97" w:rsidRPr="001A1250">
        <w:rPr>
          <w:rFonts w:ascii="Times New Roman" w:hAnsi="Times New Roman" w:cs="Times New Roman"/>
          <w:sz w:val="24"/>
          <w:szCs w:val="24"/>
        </w:rPr>
        <w:t>develop</w:t>
      </w:r>
      <w:r w:rsidRPr="001A1250">
        <w:rPr>
          <w:rFonts w:ascii="Times New Roman" w:hAnsi="Times New Roman" w:cs="Times New Roman"/>
          <w:sz w:val="24"/>
          <w:szCs w:val="24"/>
        </w:rPr>
        <w:t xml:space="preserve"> appropriate skills and competencies in managing socially responsible initiatives of the corporate and social enterprises </w:t>
      </w:r>
    </w:p>
    <w:p w:rsidR="0036738C" w:rsidRPr="001A1250" w:rsidRDefault="0036738C" w:rsidP="001A1250">
      <w:pPr>
        <w:pStyle w:val="ListParagraph"/>
        <w:spacing w:after="0" w:line="360" w:lineRule="auto"/>
        <w:jc w:val="both"/>
        <w:rPr>
          <w:rFonts w:ascii="Times New Roman" w:hAnsi="Times New Roman" w:cs="Times New Roman"/>
          <w:sz w:val="24"/>
          <w:szCs w:val="24"/>
        </w:rPr>
      </w:pPr>
    </w:p>
    <w:p w:rsidR="0036738C" w:rsidRPr="001A1250" w:rsidRDefault="0036738C" w:rsidP="001A1250">
      <w:pPr>
        <w:spacing w:after="0"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Learning outcomes </w:t>
      </w:r>
    </w:p>
    <w:p w:rsidR="0036738C" w:rsidRPr="001A1250" w:rsidRDefault="0036738C" w:rsidP="001A1250">
      <w:p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By end of the course the students will be able to: </w:t>
      </w:r>
    </w:p>
    <w:p w:rsidR="0036738C" w:rsidRPr="001A1250" w:rsidRDefault="0036738C" w:rsidP="001A1250">
      <w:pPr>
        <w:pStyle w:val="ListParagraph"/>
        <w:numPr>
          <w:ilvl w:val="0"/>
          <w:numId w:val="18"/>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Understand the functioning of CSR </w:t>
      </w:r>
    </w:p>
    <w:p w:rsidR="00D80069" w:rsidRPr="001A1250" w:rsidRDefault="0036738C" w:rsidP="001A1250">
      <w:pPr>
        <w:pStyle w:val="ListParagraph"/>
        <w:numPr>
          <w:ilvl w:val="0"/>
          <w:numId w:val="18"/>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Appreciate the context of CSR </w:t>
      </w:r>
    </w:p>
    <w:p w:rsidR="00D80069" w:rsidRPr="001A1250" w:rsidRDefault="0036738C" w:rsidP="001A1250">
      <w:pPr>
        <w:pStyle w:val="ListParagraph"/>
        <w:numPr>
          <w:ilvl w:val="0"/>
          <w:numId w:val="18"/>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Understand the strategies and processes of CSR </w:t>
      </w:r>
    </w:p>
    <w:p w:rsidR="0036738C" w:rsidRPr="001A1250" w:rsidRDefault="0036738C" w:rsidP="001A1250">
      <w:pPr>
        <w:pStyle w:val="ListParagraph"/>
        <w:numPr>
          <w:ilvl w:val="0"/>
          <w:numId w:val="18"/>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Develop appropriate skills and competencies for managing socially responsible initiatives of the corporate and social enterprises </w:t>
      </w:r>
    </w:p>
    <w:p w:rsidR="00D80069" w:rsidRPr="001A1250" w:rsidRDefault="00D80069" w:rsidP="001A1250">
      <w:pPr>
        <w:spacing w:after="0" w:line="360" w:lineRule="auto"/>
        <w:jc w:val="both"/>
        <w:rPr>
          <w:rFonts w:ascii="Times New Roman" w:hAnsi="Times New Roman" w:cs="Times New Roman"/>
          <w:b/>
          <w:bCs/>
          <w:sz w:val="24"/>
          <w:szCs w:val="24"/>
        </w:rPr>
      </w:pPr>
    </w:p>
    <w:p w:rsidR="0036738C" w:rsidRPr="001A1250" w:rsidRDefault="0036738C" w:rsidP="001A1250">
      <w:pPr>
        <w:spacing w:after="0" w:line="360" w:lineRule="auto"/>
        <w:jc w:val="both"/>
        <w:rPr>
          <w:rFonts w:ascii="Times New Roman" w:hAnsi="Times New Roman" w:cs="Times New Roman"/>
          <w:b/>
          <w:bCs/>
          <w:sz w:val="24"/>
          <w:szCs w:val="24"/>
        </w:rPr>
      </w:pPr>
      <w:r w:rsidRPr="001A1250">
        <w:rPr>
          <w:rFonts w:ascii="Times New Roman" w:hAnsi="Times New Roman" w:cs="Times New Roman"/>
          <w:b/>
          <w:bCs/>
          <w:sz w:val="24"/>
          <w:szCs w:val="24"/>
        </w:rPr>
        <w:lastRenderedPageBreak/>
        <w:t xml:space="preserve">Course Contents </w:t>
      </w:r>
    </w:p>
    <w:tbl>
      <w:tblPr>
        <w:tblStyle w:val="TableGrid"/>
        <w:tblW w:w="9468" w:type="dxa"/>
        <w:tblLayout w:type="fixed"/>
        <w:tblLook w:val="04A0"/>
      </w:tblPr>
      <w:tblGrid>
        <w:gridCol w:w="737"/>
        <w:gridCol w:w="1950"/>
        <w:gridCol w:w="4081"/>
        <w:gridCol w:w="630"/>
        <w:gridCol w:w="630"/>
        <w:gridCol w:w="630"/>
        <w:gridCol w:w="810"/>
      </w:tblGrid>
      <w:tr w:rsidR="00984D97" w:rsidRPr="001A1250" w:rsidTr="003F746A">
        <w:trPr>
          <w:trHeight w:val="620"/>
        </w:trPr>
        <w:tc>
          <w:tcPr>
            <w:tcW w:w="737" w:type="dxa"/>
          </w:tcPr>
          <w:p w:rsidR="00984D97" w:rsidRPr="001A1250" w:rsidRDefault="00984D97"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Unit</w:t>
            </w:r>
          </w:p>
        </w:tc>
        <w:tc>
          <w:tcPr>
            <w:tcW w:w="1950" w:type="dxa"/>
          </w:tcPr>
          <w:p w:rsidR="00984D97" w:rsidRPr="001A1250" w:rsidRDefault="00984D97"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 xml:space="preserve">Name of the unit </w:t>
            </w:r>
          </w:p>
        </w:tc>
        <w:tc>
          <w:tcPr>
            <w:tcW w:w="4081" w:type="dxa"/>
          </w:tcPr>
          <w:p w:rsidR="00984D97" w:rsidRPr="001A1250" w:rsidRDefault="00984D97"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 xml:space="preserve">Contents </w:t>
            </w:r>
          </w:p>
        </w:tc>
        <w:tc>
          <w:tcPr>
            <w:tcW w:w="630" w:type="dxa"/>
          </w:tcPr>
          <w:p w:rsidR="00984D97" w:rsidRPr="001A1250" w:rsidRDefault="00984D97"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L</w:t>
            </w:r>
          </w:p>
        </w:tc>
        <w:tc>
          <w:tcPr>
            <w:tcW w:w="630" w:type="dxa"/>
          </w:tcPr>
          <w:p w:rsidR="00984D97" w:rsidRPr="001A1250" w:rsidRDefault="00984D97"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T</w:t>
            </w:r>
          </w:p>
        </w:tc>
        <w:tc>
          <w:tcPr>
            <w:tcW w:w="630" w:type="dxa"/>
          </w:tcPr>
          <w:p w:rsidR="00984D97" w:rsidRPr="001A1250" w:rsidRDefault="00984D97"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P</w:t>
            </w:r>
          </w:p>
        </w:tc>
        <w:tc>
          <w:tcPr>
            <w:tcW w:w="810" w:type="dxa"/>
          </w:tcPr>
          <w:p w:rsidR="00984D97" w:rsidRPr="001A1250" w:rsidRDefault="00984D97"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Marks</w:t>
            </w:r>
          </w:p>
        </w:tc>
      </w:tr>
      <w:tr w:rsidR="00984D97" w:rsidRPr="001A1250" w:rsidTr="003F746A">
        <w:trPr>
          <w:trHeight w:val="228"/>
        </w:trPr>
        <w:tc>
          <w:tcPr>
            <w:tcW w:w="737" w:type="dxa"/>
          </w:tcPr>
          <w:p w:rsidR="00984D97" w:rsidRPr="001A1250" w:rsidRDefault="00984D97" w:rsidP="001A1250">
            <w:pPr>
              <w:spacing w:line="360" w:lineRule="auto"/>
              <w:jc w:val="both"/>
              <w:rPr>
                <w:rFonts w:ascii="Times New Roman" w:hAnsi="Times New Roman" w:cs="Times New Roman"/>
                <w:b/>
                <w:sz w:val="24"/>
                <w:szCs w:val="24"/>
              </w:rPr>
            </w:pPr>
          </w:p>
          <w:p w:rsidR="00984D97" w:rsidRPr="001A1250" w:rsidRDefault="00984D97"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1</w:t>
            </w:r>
          </w:p>
        </w:tc>
        <w:tc>
          <w:tcPr>
            <w:tcW w:w="195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t xml:space="preserve">Corporate Social Responsibility: Concept and Context </w:t>
            </w:r>
          </w:p>
          <w:p w:rsidR="00984D97" w:rsidRPr="001A1250" w:rsidRDefault="00984D97" w:rsidP="001A1250">
            <w:pPr>
              <w:spacing w:line="360" w:lineRule="auto"/>
              <w:jc w:val="both"/>
              <w:rPr>
                <w:rFonts w:ascii="Times New Roman" w:hAnsi="Times New Roman" w:cs="Times New Roman"/>
                <w:b/>
                <w:sz w:val="24"/>
                <w:szCs w:val="24"/>
              </w:rPr>
            </w:pPr>
          </w:p>
        </w:tc>
        <w:tc>
          <w:tcPr>
            <w:tcW w:w="4081" w:type="dxa"/>
          </w:tcPr>
          <w:p w:rsidR="00984D97" w:rsidRPr="001A1250" w:rsidRDefault="00984D97" w:rsidP="001A1250">
            <w:pPr>
              <w:pStyle w:val="ListParagraph"/>
              <w:numPr>
                <w:ilvl w:val="0"/>
                <w:numId w:val="6"/>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Corporate social Responsibility: Concept and evolution </w:t>
            </w:r>
          </w:p>
          <w:p w:rsidR="0082260B" w:rsidRPr="001A1250" w:rsidRDefault="0082260B" w:rsidP="001A1250">
            <w:pPr>
              <w:pStyle w:val="ListParagraph"/>
              <w:numPr>
                <w:ilvl w:val="0"/>
                <w:numId w:val="6"/>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Significance of CSR </w:t>
            </w:r>
          </w:p>
          <w:p w:rsidR="0082260B" w:rsidRPr="001A1250" w:rsidRDefault="0082260B" w:rsidP="001A1250">
            <w:pPr>
              <w:pStyle w:val="ListParagraph"/>
              <w:numPr>
                <w:ilvl w:val="0"/>
                <w:numId w:val="6"/>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Objectives</w:t>
            </w:r>
          </w:p>
          <w:p w:rsidR="0082260B" w:rsidRPr="001A1250" w:rsidRDefault="0082260B" w:rsidP="001A1250">
            <w:pPr>
              <w:pStyle w:val="ListParagraph"/>
              <w:numPr>
                <w:ilvl w:val="0"/>
                <w:numId w:val="6"/>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Scope</w:t>
            </w:r>
          </w:p>
          <w:p w:rsidR="00984D97" w:rsidRPr="001A1250" w:rsidRDefault="00984D97" w:rsidP="001A1250">
            <w:pPr>
              <w:pStyle w:val="ListParagraph"/>
              <w:numPr>
                <w:ilvl w:val="0"/>
                <w:numId w:val="6"/>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Stakeholders in CSR </w:t>
            </w:r>
          </w:p>
          <w:p w:rsidR="005412CD" w:rsidRPr="001A1250" w:rsidRDefault="00984D97" w:rsidP="001A1250">
            <w:pPr>
              <w:pStyle w:val="ListParagraph"/>
              <w:numPr>
                <w:ilvl w:val="0"/>
                <w:numId w:val="6"/>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Legal obligations, Compliances and reporting in CSR</w:t>
            </w:r>
          </w:p>
        </w:tc>
        <w:tc>
          <w:tcPr>
            <w:tcW w:w="63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09</w:t>
            </w:r>
          </w:p>
        </w:tc>
        <w:tc>
          <w:tcPr>
            <w:tcW w:w="63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04</w:t>
            </w:r>
          </w:p>
        </w:tc>
        <w:tc>
          <w:tcPr>
            <w:tcW w:w="63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w:t>
            </w:r>
          </w:p>
        </w:tc>
        <w:tc>
          <w:tcPr>
            <w:tcW w:w="810" w:type="dxa"/>
          </w:tcPr>
          <w:p w:rsidR="00984D97" w:rsidRPr="001A1250" w:rsidRDefault="0082260B"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15</w:t>
            </w:r>
          </w:p>
        </w:tc>
      </w:tr>
      <w:tr w:rsidR="0082260B" w:rsidRPr="001A1250" w:rsidTr="003F746A">
        <w:trPr>
          <w:trHeight w:val="228"/>
        </w:trPr>
        <w:tc>
          <w:tcPr>
            <w:tcW w:w="737" w:type="dxa"/>
          </w:tcPr>
          <w:p w:rsidR="0082260B" w:rsidRPr="001A1250" w:rsidRDefault="0082260B"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2</w:t>
            </w:r>
          </w:p>
        </w:tc>
        <w:tc>
          <w:tcPr>
            <w:tcW w:w="1950" w:type="dxa"/>
          </w:tcPr>
          <w:p w:rsidR="0082260B" w:rsidRPr="001A1250" w:rsidRDefault="0082260B" w:rsidP="001A1250">
            <w:pPr>
              <w:spacing w:line="360" w:lineRule="auto"/>
              <w:jc w:val="both"/>
              <w:rPr>
                <w:rFonts w:ascii="Times New Roman" w:hAnsi="Times New Roman" w:cs="Times New Roman"/>
                <w:b/>
                <w:bCs/>
                <w:sz w:val="24"/>
                <w:szCs w:val="24"/>
              </w:rPr>
            </w:pPr>
            <w:r w:rsidRPr="001A1250">
              <w:rPr>
                <w:rFonts w:ascii="Times New Roman" w:hAnsi="Times New Roman" w:cs="Times New Roman"/>
                <w:b/>
                <w:bCs/>
                <w:sz w:val="24"/>
                <w:szCs w:val="24"/>
              </w:rPr>
              <w:t xml:space="preserve">Theories and Models </w:t>
            </w:r>
          </w:p>
        </w:tc>
        <w:tc>
          <w:tcPr>
            <w:tcW w:w="4081" w:type="dxa"/>
          </w:tcPr>
          <w:p w:rsidR="0082260B" w:rsidRPr="001A1250" w:rsidRDefault="0082260B" w:rsidP="001A1250">
            <w:pPr>
              <w:pStyle w:val="ListParagraph"/>
              <w:numPr>
                <w:ilvl w:val="0"/>
                <w:numId w:val="6"/>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Models and perspectives on CSR</w:t>
            </w:r>
          </w:p>
          <w:p w:rsidR="0082260B" w:rsidRPr="001A1250" w:rsidRDefault="0082260B" w:rsidP="001A1250">
            <w:pPr>
              <w:pStyle w:val="ListParagraph"/>
              <w:numPr>
                <w:ilvl w:val="0"/>
                <w:numId w:val="6"/>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Theories of CSR</w:t>
            </w:r>
          </w:p>
          <w:p w:rsidR="0082260B" w:rsidRPr="001A1250" w:rsidRDefault="0082260B" w:rsidP="001A1250">
            <w:pPr>
              <w:pStyle w:val="ListParagraph"/>
              <w:numPr>
                <w:ilvl w:val="0"/>
                <w:numId w:val="6"/>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Gap between </w:t>
            </w:r>
            <w:r w:rsidR="00FD50B1" w:rsidRPr="001A1250">
              <w:rPr>
                <w:rFonts w:ascii="Times New Roman" w:hAnsi="Times New Roman" w:cs="Times New Roman"/>
                <w:sz w:val="24"/>
                <w:szCs w:val="24"/>
              </w:rPr>
              <w:t xml:space="preserve">Theories </w:t>
            </w:r>
            <w:r w:rsidRPr="001A1250">
              <w:rPr>
                <w:rFonts w:ascii="Times New Roman" w:hAnsi="Times New Roman" w:cs="Times New Roman"/>
                <w:sz w:val="24"/>
                <w:szCs w:val="24"/>
              </w:rPr>
              <w:t>and Practices</w:t>
            </w:r>
          </w:p>
        </w:tc>
        <w:tc>
          <w:tcPr>
            <w:tcW w:w="630" w:type="dxa"/>
          </w:tcPr>
          <w:p w:rsidR="0082260B" w:rsidRPr="001A1250" w:rsidRDefault="0082260B"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09</w:t>
            </w:r>
          </w:p>
        </w:tc>
        <w:tc>
          <w:tcPr>
            <w:tcW w:w="630" w:type="dxa"/>
          </w:tcPr>
          <w:p w:rsidR="0082260B" w:rsidRPr="001A1250" w:rsidRDefault="0082260B"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04</w:t>
            </w:r>
          </w:p>
        </w:tc>
        <w:tc>
          <w:tcPr>
            <w:tcW w:w="630" w:type="dxa"/>
          </w:tcPr>
          <w:p w:rsidR="0082260B" w:rsidRPr="001A1250" w:rsidRDefault="0082260B" w:rsidP="001A1250">
            <w:pPr>
              <w:spacing w:line="360" w:lineRule="auto"/>
              <w:jc w:val="both"/>
              <w:rPr>
                <w:rFonts w:ascii="Times New Roman" w:hAnsi="Times New Roman" w:cs="Times New Roman"/>
                <w:sz w:val="24"/>
                <w:szCs w:val="24"/>
              </w:rPr>
            </w:pPr>
          </w:p>
        </w:tc>
        <w:tc>
          <w:tcPr>
            <w:tcW w:w="810" w:type="dxa"/>
          </w:tcPr>
          <w:p w:rsidR="0082260B" w:rsidRPr="001A1250" w:rsidRDefault="0082260B"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15</w:t>
            </w:r>
          </w:p>
        </w:tc>
      </w:tr>
      <w:tr w:rsidR="00984D97" w:rsidRPr="001A1250" w:rsidTr="003F746A">
        <w:trPr>
          <w:trHeight w:val="228"/>
        </w:trPr>
        <w:tc>
          <w:tcPr>
            <w:tcW w:w="737" w:type="dxa"/>
          </w:tcPr>
          <w:p w:rsidR="00984D97" w:rsidRPr="001A1250" w:rsidRDefault="0082260B"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3</w:t>
            </w:r>
          </w:p>
        </w:tc>
        <w:tc>
          <w:tcPr>
            <w:tcW w:w="1950" w:type="dxa"/>
          </w:tcPr>
          <w:p w:rsidR="00984D97" w:rsidRPr="001A1250" w:rsidRDefault="00984D97" w:rsidP="001A1250">
            <w:pPr>
              <w:spacing w:line="360" w:lineRule="auto"/>
              <w:jc w:val="both"/>
              <w:rPr>
                <w:rFonts w:ascii="Times New Roman" w:hAnsi="Times New Roman" w:cs="Times New Roman"/>
                <w:b/>
                <w:bCs/>
                <w:sz w:val="24"/>
                <w:szCs w:val="24"/>
              </w:rPr>
            </w:pPr>
            <w:r w:rsidRPr="001A1250">
              <w:rPr>
                <w:rFonts w:ascii="Times New Roman" w:hAnsi="Times New Roman" w:cs="Times New Roman"/>
                <w:b/>
                <w:bCs/>
                <w:sz w:val="24"/>
                <w:szCs w:val="24"/>
              </w:rPr>
              <w:t>Corporate Social Responsibility: Action and Environment</w:t>
            </w:r>
          </w:p>
        </w:tc>
        <w:tc>
          <w:tcPr>
            <w:tcW w:w="4081" w:type="dxa"/>
          </w:tcPr>
          <w:p w:rsidR="00984D97" w:rsidRPr="001A1250" w:rsidRDefault="00984D97" w:rsidP="001A1250">
            <w:pPr>
              <w:pStyle w:val="ListParagraph"/>
              <w:numPr>
                <w:ilvl w:val="0"/>
                <w:numId w:val="7"/>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Skills for Planning, implementing, monitoring and evaluation of CSR activities </w:t>
            </w:r>
          </w:p>
          <w:p w:rsidR="00984D97" w:rsidRPr="001A1250" w:rsidRDefault="00984D97" w:rsidP="001A1250">
            <w:pPr>
              <w:pStyle w:val="ListParagraph"/>
              <w:numPr>
                <w:ilvl w:val="0"/>
                <w:numId w:val="7"/>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 Identifying implementing partners</w:t>
            </w:r>
          </w:p>
          <w:p w:rsidR="00984D97" w:rsidRPr="001A1250" w:rsidRDefault="00984D97" w:rsidP="001A1250">
            <w:pPr>
              <w:pStyle w:val="ListParagraph"/>
              <w:numPr>
                <w:ilvl w:val="0"/>
                <w:numId w:val="7"/>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Ethics and governance</w:t>
            </w:r>
          </w:p>
        </w:tc>
        <w:tc>
          <w:tcPr>
            <w:tcW w:w="63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0</w:t>
            </w:r>
            <w:r w:rsidR="0082260B" w:rsidRPr="001A1250">
              <w:rPr>
                <w:rFonts w:ascii="Times New Roman" w:hAnsi="Times New Roman" w:cs="Times New Roman"/>
                <w:sz w:val="24"/>
                <w:szCs w:val="24"/>
              </w:rPr>
              <w:t>9</w:t>
            </w:r>
          </w:p>
        </w:tc>
        <w:tc>
          <w:tcPr>
            <w:tcW w:w="63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04</w:t>
            </w:r>
          </w:p>
        </w:tc>
        <w:tc>
          <w:tcPr>
            <w:tcW w:w="63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w:t>
            </w:r>
          </w:p>
        </w:tc>
        <w:tc>
          <w:tcPr>
            <w:tcW w:w="810" w:type="dxa"/>
          </w:tcPr>
          <w:p w:rsidR="00984D97" w:rsidRPr="001A1250" w:rsidRDefault="0082260B"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15</w:t>
            </w:r>
          </w:p>
        </w:tc>
      </w:tr>
      <w:tr w:rsidR="00984D97" w:rsidRPr="001A1250" w:rsidTr="003F746A">
        <w:trPr>
          <w:trHeight w:val="228"/>
        </w:trPr>
        <w:tc>
          <w:tcPr>
            <w:tcW w:w="737" w:type="dxa"/>
          </w:tcPr>
          <w:p w:rsidR="00984D97" w:rsidRPr="001A1250" w:rsidRDefault="0082260B"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4</w:t>
            </w:r>
          </w:p>
          <w:p w:rsidR="00984D97" w:rsidRPr="001A1250" w:rsidRDefault="00984D97" w:rsidP="001A1250">
            <w:pPr>
              <w:spacing w:line="360" w:lineRule="auto"/>
              <w:jc w:val="both"/>
              <w:rPr>
                <w:rFonts w:ascii="Times New Roman" w:hAnsi="Times New Roman" w:cs="Times New Roman"/>
                <w:b/>
                <w:sz w:val="24"/>
                <w:szCs w:val="24"/>
              </w:rPr>
            </w:pPr>
          </w:p>
          <w:p w:rsidR="00984D97" w:rsidRPr="001A1250" w:rsidRDefault="00984D97" w:rsidP="001A1250">
            <w:pPr>
              <w:spacing w:line="360" w:lineRule="auto"/>
              <w:jc w:val="both"/>
              <w:rPr>
                <w:rFonts w:ascii="Times New Roman" w:hAnsi="Times New Roman" w:cs="Times New Roman"/>
                <w:b/>
                <w:sz w:val="24"/>
                <w:szCs w:val="24"/>
              </w:rPr>
            </w:pPr>
          </w:p>
        </w:tc>
        <w:tc>
          <w:tcPr>
            <w:tcW w:w="1950" w:type="dxa"/>
          </w:tcPr>
          <w:p w:rsidR="00984D97" w:rsidRPr="001A1250" w:rsidRDefault="005412CD"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Challenges and sustainability</w:t>
            </w:r>
          </w:p>
          <w:p w:rsidR="00984D97" w:rsidRPr="001A1250" w:rsidRDefault="00984D97" w:rsidP="001A1250">
            <w:pPr>
              <w:spacing w:line="360" w:lineRule="auto"/>
              <w:jc w:val="both"/>
              <w:rPr>
                <w:rFonts w:ascii="Times New Roman" w:hAnsi="Times New Roman" w:cs="Times New Roman"/>
                <w:b/>
                <w:sz w:val="24"/>
                <w:szCs w:val="24"/>
              </w:rPr>
            </w:pPr>
          </w:p>
        </w:tc>
        <w:tc>
          <w:tcPr>
            <w:tcW w:w="4081" w:type="dxa"/>
          </w:tcPr>
          <w:p w:rsidR="005412CD" w:rsidRPr="001A1250" w:rsidRDefault="00984D97" w:rsidP="001A1250">
            <w:pPr>
              <w:pStyle w:val="ListParagraph"/>
              <w:numPr>
                <w:ilvl w:val="0"/>
                <w:numId w:val="7"/>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Challenges of CSR</w:t>
            </w:r>
          </w:p>
          <w:p w:rsidR="005412CD" w:rsidRPr="001A1250" w:rsidRDefault="005412CD" w:rsidP="001A1250">
            <w:pPr>
              <w:pStyle w:val="ListParagraph"/>
              <w:numPr>
                <w:ilvl w:val="0"/>
                <w:numId w:val="7"/>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Critical issues in CSR Projects </w:t>
            </w:r>
          </w:p>
          <w:p w:rsidR="00984D97" w:rsidRPr="001A1250" w:rsidRDefault="005412CD" w:rsidP="001A1250">
            <w:pPr>
              <w:pStyle w:val="ListParagraph"/>
              <w:numPr>
                <w:ilvl w:val="0"/>
                <w:numId w:val="7"/>
              </w:num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 Sustainability and CSR projects </w:t>
            </w:r>
          </w:p>
          <w:p w:rsidR="00984D97" w:rsidRPr="001A1250" w:rsidRDefault="005412CD" w:rsidP="001A1250">
            <w:pPr>
              <w:pStyle w:val="Default"/>
              <w:numPr>
                <w:ilvl w:val="0"/>
                <w:numId w:val="7"/>
              </w:numPr>
              <w:spacing w:line="360" w:lineRule="auto"/>
              <w:jc w:val="both"/>
            </w:pPr>
            <w:r w:rsidRPr="001A1250">
              <w:t xml:space="preserve">Case Studies, best CSR practices in India and abroad. </w:t>
            </w:r>
          </w:p>
        </w:tc>
        <w:tc>
          <w:tcPr>
            <w:tcW w:w="63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09</w:t>
            </w:r>
          </w:p>
        </w:tc>
        <w:tc>
          <w:tcPr>
            <w:tcW w:w="63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04</w:t>
            </w:r>
          </w:p>
        </w:tc>
        <w:tc>
          <w:tcPr>
            <w:tcW w:w="63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w:t>
            </w:r>
          </w:p>
        </w:tc>
        <w:tc>
          <w:tcPr>
            <w:tcW w:w="810" w:type="dxa"/>
          </w:tcPr>
          <w:p w:rsidR="00984D97" w:rsidRPr="001A1250" w:rsidRDefault="0082260B"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15</w:t>
            </w:r>
          </w:p>
        </w:tc>
      </w:tr>
      <w:tr w:rsidR="00984D97" w:rsidRPr="001A1250" w:rsidTr="003F746A">
        <w:trPr>
          <w:trHeight w:val="548"/>
        </w:trPr>
        <w:tc>
          <w:tcPr>
            <w:tcW w:w="6768" w:type="dxa"/>
            <w:gridSpan w:val="3"/>
          </w:tcPr>
          <w:p w:rsidR="00984D97" w:rsidRPr="001A1250" w:rsidRDefault="00984D97" w:rsidP="001A1250">
            <w:pPr>
              <w:spacing w:line="360" w:lineRule="auto"/>
              <w:jc w:val="both"/>
              <w:rPr>
                <w:rFonts w:ascii="Times New Roman" w:hAnsi="Times New Roman" w:cs="Times New Roman"/>
                <w:b/>
                <w:sz w:val="24"/>
                <w:szCs w:val="24"/>
              </w:rPr>
            </w:pPr>
            <w:r w:rsidRPr="001A1250">
              <w:rPr>
                <w:rFonts w:ascii="Times New Roman" w:hAnsi="Times New Roman" w:cs="Times New Roman"/>
                <w:b/>
                <w:sz w:val="24"/>
                <w:szCs w:val="24"/>
              </w:rPr>
              <w:t>TOTAL CONTACT HOURS</w:t>
            </w:r>
          </w:p>
        </w:tc>
        <w:tc>
          <w:tcPr>
            <w:tcW w:w="1890" w:type="dxa"/>
            <w:gridSpan w:val="3"/>
          </w:tcPr>
          <w:p w:rsidR="00984D97" w:rsidRPr="001A1250" w:rsidRDefault="0082260B" w:rsidP="001A1250">
            <w:pPr>
              <w:spacing w:line="360" w:lineRule="auto"/>
              <w:jc w:val="center"/>
              <w:rPr>
                <w:rFonts w:ascii="Times New Roman" w:hAnsi="Times New Roman" w:cs="Times New Roman"/>
                <w:sz w:val="24"/>
                <w:szCs w:val="24"/>
              </w:rPr>
            </w:pPr>
            <w:r w:rsidRPr="001A1250">
              <w:rPr>
                <w:rFonts w:ascii="Times New Roman" w:hAnsi="Times New Roman" w:cs="Times New Roman"/>
                <w:sz w:val="24"/>
                <w:szCs w:val="24"/>
              </w:rPr>
              <w:t>52</w:t>
            </w:r>
          </w:p>
        </w:tc>
        <w:tc>
          <w:tcPr>
            <w:tcW w:w="810" w:type="dxa"/>
          </w:tcPr>
          <w:p w:rsidR="00984D97" w:rsidRPr="001A1250" w:rsidRDefault="00984D97" w:rsidP="001A1250">
            <w:pPr>
              <w:spacing w:line="360" w:lineRule="auto"/>
              <w:jc w:val="both"/>
              <w:rPr>
                <w:rFonts w:ascii="Times New Roman" w:hAnsi="Times New Roman" w:cs="Times New Roman"/>
                <w:sz w:val="24"/>
                <w:szCs w:val="24"/>
              </w:rPr>
            </w:pPr>
            <w:r w:rsidRPr="001A1250">
              <w:rPr>
                <w:rFonts w:ascii="Times New Roman" w:hAnsi="Times New Roman" w:cs="Times New Roman"/>
                <w:sz w:val="24"/>
                <w:szCs w:val="24"/>
              </w:rPr>
              <w:t>60</w:t>
            </w:r>
          </w:p>
        </w:tc>
      </w:tr>
    </w:tbl>
    <w:p w:rsidR="00984D97" w:rsidRPr="001A1250" w:rsidRDefault="00984D97" w:rsidP="001A1250">
      <w:pPr>
        <w:spacing w:after="0" w:line="360" w:lineRule="auto"/>
        <w:jc w:val="both"/>
        <w:rPr>
          <w:rFonts w:ascii="Times New Roman" w:hAnsi="Times New Roman" w:cs="Times New Roman"/>
          <w:b/>
          <w:bCs/>
          <w:sz w:val="24"/>
          <w:szCs w:val="24"/>
        </w:rPr>
      </w:pPr>
    </w:p>
    <w:p w:rsidR="0082260B" w:rsidRPr="001A1250" w:rsidRDefault="00CC21FA" w:rsidP="001A1250">
      <w:pPr>
        <w:pStyle w:val="ListParagraph"/>
        <w:numPr>
          <w:ilvl w:val="0"/>
          <w:numId w:val="16"/>
        </w:numPr>
        <w:spacing w:after="0" w:line="360" w:lineRule="auto"/>
        <w:rPr>
          <w:rFonts w:ascii="Times New Roman" w:hAnsi="Times New Roman" w:cs="Times New Roman"/>
          <w:b/>
          <w:sz w:val="24"/>
          <w:szCs w:val="24"/>
        </w:rPr>
      </w:pPr>
      <w:r w:rsidRPr="001A1250">
        <w:rPr>
          <w:rFonts w:ascii="Times New Roman" w:hAnsi="Times New Roman" w:cs="Times New Roman"/>
          <w:b/>
          <w:sz w:val="24"/>
          <w:szCs w:val="24"/>
        </w:rPr>
        <w:t xml:space="preserve">Note: End Semester Exam 60 Marks, In Semester 40 Marks (20 in Semester, 5 Presentation, 5 Assignment, 5 Classroom Participation and 5 Attendance) </w:t>
      </w:r>
    </w:p>
    <w:p w:rsidR="00CC21FA" w:rsidRDefault="00CC21FA" w:rsidP="001A1250">
      <w:pPr>
        <w:pStyle w:val="ListParagraph"/>
        <w:spacing w:after="0" w:line="360" w:lineRule="auto"/>
        <w:ind w:left="360"/>
        <w:rPr>
          <w:rFonts w:ascii="Times New Roman" w:hAnsi="Times New Roman" w:cs="Times New Roman"/>
          <w:b/>
          <w:sz w:val="24"/>
          <w:szCs w:val="24"/>
        </w:rPr>
      </w:pPr>
    </w:p>
    <w:p w:rsidR="001A1250" w:rsidRDefault="001A1250" w:rsidP="001A1250">
      <w:pPr>
        <w:pStyle w:val="ListParagraph"/>
        <w:spacing w:after="0" w:line="360" w:lineRule="auto"/>
        <w:ind w:left="360"/>
        <w:rPr>
          <w:rFonts w:ascii="Times New Roman" w:hAnsi="Times New Roman" w:cs="Times New Roman"/>
          <w:b/>
          <w:sz w:val="24"/>
          <w:szCs w:val="24"/>
        </w:rPr>
      </w:pPr>
    </w:p>
    <w:p w:rsidR="001A1250" w:rsidRPr="001A1250" w:rsidRDefault="001A1250" w:rsidP="001A1250">
      <w:pPr>
        <w:pStyle w:val="ListParagraph"/>
        <w:spacing w:after="0" w:line="360" w:lineRule="auto"/>
        <w:ind w:left="360"/>
        <w:rPr>
          <w:rFonts w:ascii="Times New Roman" w:hAnsi="Times New Roman" w:cs="Times New Roman"/>
          <w:b/>
          <w:sz w:val="24"/>
          <w:szCs w:val="24"/>
        </w:rPr>
      </w:pPr>
    </w:p>
    <w:p w:rsidR="0036738C" w:rsidRPr="001A1250" w:rsidRDefault="0036738C" w:rsidP="001A1250">
      <w:pPr>
        <w:spacing w:after="0" w:line="360" w:lineRule="auto"/>
        <w:jc w:val="both"/>
        <w:rPr>
          <w:rFonts w:ascii="Times New Roman" w:hAnsi="Times New Roman" w:cs="Times New Roman"/>
          <w:sz w:val="24"/>
          <w:szCs w:val="24"/>
        </w:rPr>
      </w:pPr>
      <w:r w:rsidRPr="001A1250">
        <w:rPr>
          <w:rFonts w:ascii="Times New Roman" w:hAnsi="Times New Roman" w:cs="Times New Roman"/>
          <w:b/>
          <w:bCs/>
          <w:sz w:val="24"/>
          <w:szCs w:val="24"/>
        </w:rPr>
        <w:lastRenderedPageBreak/>
        <w:t>Suggested Readings</w:t>
      </w:r>
      <w:r w:rsidR="00D80069" w:rsidRPr="001A1250">
        <w:rPr>
          <w:rFonts w:ascii="Times New Roman" w:hAnsi="Times New Roman" w:cs="Times New Roman"/>
          <w:b/>
          <w:bCs/>
          <w:sz w:val="24"/>
          <w:szCs w:val="24"/>
        </w:rPr>
        <w:t>:</w:t>
      </w:r>
    </w:p>
    <w:p w:rsidR="0082260B" w:rsidRPr="001A1250" w:rsidRDefault="0036738C" w:rsidP="005617BF">
      <w:pPr>
        <w:pStyle w:val="ListParagraph"/>
        <w:numPr>
          <w:ilvl w:val="0"/>
          <w:numId w:val="13"/>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Blowfield, M., &amp; Murray, A. (2014). </w:t>
      </w:r>
      <w:r w:rsidRPr="001A1250">
        <w:rPr>
          <w:rFonts w:ascii="Times New Roman" w:hAnsi="Times New Roman" w:cs="Times New Roman"/>
          <w:i/>
          <w:iCs/>
          <w:sz w:val="24"/>
          <w:szCs w:val="24"/>
        </w:rPr>
        <w:t>Corporate responsibility</w:t>
      </w:r>
      <w:r w:rsidRPr="001A1250">
        <w:rPr>
          <w:rFonts w:ascii="Times New Roman" w:hAnsi="Times New Roman" w:cs="Times New Roman"/>
          <w:sz w:val="24"/>
          <w:szCs w:val="24"/>
        </w:rPr>
        <w:t xml:space="preserve">, Third Edition. OUP: U.K </w:t>
      </w:r>
    </w:p>
    <w:p w:rsidR="0082260B" w:rsidRPr="001A1250" w:rsidRDefault="0036738C" w:rsidP="005617BF">
      <w:pPr>
        <w:pStyle w:val="ListParagraph"/>
        <w:numPr>
          <w:ilvl w:val="0"/>
          <w:numId w:val="13"/>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Borzaga, C., &amp;Defourny, J. (2001). </w:t>
      </w:r>
      <w:r w:rsidRPr="001A1250">
        <w:rPr>
          <w:rFonts w:ascii="Times New Roman" w:hAnsi="Times New Roman" w:cs="Times New Roman"/>
          <w:i/>
          <w:iCs/>
          <w:sz w:val="24"/>
          <w:szCs w:val="24"/>
        </w:rPr>
        <w:t>The emergence of social enterprise</w:t>
      </w:r>
      <w:r w:rsidRPr="001A1250">
        <w:rPr>
          <w:rFonts w:ascii="Times New Roman" w:hAnsi="Times New Roman" w:cs="Times New Roman"/>
          <w:sz w:val="24"/>
          <w:szCs w:val="24"/>
        </w:rPr>
        <w:t xml:space="preserve">. New York: Routledge. </w:t>
      </w:r>
    </w:p>
    <w:p w:rsidR="0082260B" w:rsidRPr="001A1250" w:rsidRDefault="0036738C" w:rsidP="005617BF">
      <w:pPr>
        <w:pStyle w:val="ListParagraph"/>
        <w:numPr>
          <w:ilvl w:val="0"/>
          <w:numId w:val="13"/>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Carroll, A. B. (1977). </w:t>
      </w:r>
      <w:r w:rsidRPr="001A1250">
        <w:rPr>
          <w:rFonts w:ascii="Times New Roman" w:hAnsi="Times New Roman" w:cs="Times New Roman"/>
          <w:i/>
          <w:iCs/>
          <w:sz w:val="24"/>
          <w:szCs w:val="24"/>
        </w:rPr>
        <w:t>Managing corporate social responsibility</w:t>
      </w:r>
      <w:r w:rsidRPr="001A1250">
        <w:rPr>
          <w:rFonts w:ascii="Times New Roman" w:hAnsi="Times New Roman" w:cs="Times New Roman"/>
          <w:sz w:val="24"/>
          <w:szCs w:val="24"/>
        </w:rPr>
        <w:t>. Boston: Little Brown.</w:t>
      </w:r>
    </w:p>
    <w:p w:rsidR="0082260B" w:rsidRPr="001A1250" w:rsidRDefault="0036738C" w:rsidP="005617BF">
      <w:pPr>
        <w:pStyle w:val="ListParagraph"/>
        <w:numPr>
          <w:ilvl w:val="0"/>
          <w:numId w:val="13"/>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Mitra, N., &amp;Schmidpeter, R. (eds.) (2016). </w:t>
      </w:r>
      <w:r w:rsidRPr="001A1250">
        <w:rPr>
          <w:rFonts w:ascii="Times New Roman" w:hAnsi="Times New Roman" w:cs="Times New Roman"/>
          <w:i/>
          <w:iCs/>
          <w:sz w:val="24"/>
          <w:szCs w:val="24"/>
        </w:rPr>
        <w:t xml:space="preserve">Corporate social responsibility in India: cases and developments after the legal mandate. </w:t>
      </w:r>
      <w:r w:rsidRPr="001A1250">
        <w:rPr>
          <w:rFonts w:ascii="Times New Roman" w:hAnsi="Times New Roman" w:cs="Times New Roman"/>
          <w:sz w:val="24"/>
          <w:szCs w:val="24"/>
        </w:rPr>
        <w:t xml:space="preserve">Switzerland: Springer. </w:t>
      </w:r>
    </w:p>
    <w:p w:rsidR="0082260B" w:rsidRPr="001A1250" w:rsidRDefault="0036738C" w:rsidP="005617BF">
      <w:pPr>
        <w:pStyle w:val="ListParagraph"/>
        <w:numPr>
          <w:ilvl w:val="0"/>
          <w:numId w:val="13"/>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Utting, P., &amp; Marques, J. C. (2010). </w:t>
      </w:r>
      <w:r w:rsidRPr="001A1250">
        <w:rPr>
          <w:rFonts w:ascii="Times New Roman" w:hAnsi="Times New Roman" w:cs="Times New Roman"/>
          <w:i/>
          <w:iCs/>
          <w:sz w:val="24"/>
          <w:szCs w:val="24"/>
        </w:rPr>
        <w:t xml:space="preserve">Corporate social responsibility and regulatory governance: Towards inclusive development? </w:t>
      </w:r>
      <w:r w:rsidRPr="001A1250">
        <w:rPr>
          <w:rFonts w:ascii="Times New Roman" w:hAnsi="Times New Roman" w:cs="Times New Roman"/>
          <w:sz w:val="24"/>
          <w:szCs w:val="24"/>
        </w:rPr>
        <w:t xml:space="preserve">New York: Palgrave Macmillan. </w:t>
      </w:r>
    </w:p>
    <w:p w:rsidR="001001D1" w:rsidRPr="001A1250" w:rsidRDefault="0036738C" w:rsidP="005617BF">
      <w:pPr>
        <w:pStyle w:val="ListParagraph"/>
        <w:numPr>
          <w:ilvl w:val="0"/>
          <w:numId w:val="13"/>
        </w:numPr>
        <w:spacing w:after="0" w:line="360" w:lineRule="auto"/>
        <w:jc w:val="both"/>
        <w:rPr>
          <w:rFonts w:ascii="Times New Roman" w:hAnsi="Times New Roman" w:cs="Times New Roman"/>
          <w:sz w:val="24"/>
          <w:szCs w:val="24"/>
        </w:rPr>
      </w:pPr>
      <w:r w:rsidRPr="001A1250">
        <w:rPr>
          <w:rFonts w:ascii="Times New Roman" w:hAnsi="Times New Roman" w:cs="Times New Roman"/>
          <w:sz w:val="24"/>
          <w:szCs w:val="24"/>
        </w:rPr>
        <w:t xml:space="preserve">Welford, R. (2013). </w:t>
      </w:r>
      <w:r w:rsidRPr="001A1250">
        <w:rPr>
          <w:rFonts w:ascii="Times New Roman" w:hAnsi="Times New Roman" w:cs="Times New Roman"/>
          <w:i/>
          <w:iCs/>
          <w:sz w:val="24"/>
          <w:szCs w:val="24"/>
        </w:rPr>
        <w:t>Hijacking environmentalism: Corporate responses to sustainable development</w:t>
      </w:r>
      <w:r w:rsidRPr="001A1250">
        <w:rPr>
          <w:rFonts w:ascii="Times New Roman" w:hAnsi="Times New Roman" w:cs="Times New Roman"/>
          <w:sz w:val="24"/>
          <w:szCs w:val="24"/>
        </w:rPr>
        <w:t>. New York: Routledge</w:t>
      </w:r>
    </w:p>
    <w:sectPr w:rsidR="001001D1" w:rsidRPr="001A1250" w:rsidSect="001001D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486" w:rsidRDefault="00632486" w:rsidP="00D80069">
      <w:pPr>
        <w:spacing w:after="0" w:line="240" w:lineRule="auto"/>
      </w:pPr>
      <w:r>
        <w:separator/>
      </w:r>
    </w:p>
  </w:endnote>
  <w:endnote w:type="continuationSeparator" w:id="1">
    <w:p w:rsidR="00632486" w:rsidRDefault="00632486" w:rsidP="00D800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486" w:rsidRDefault="00632486" w:rsidP="00D80069">
      <w:pPr>
        <w:spacing w:after="0" w:line="240" w:lineRule="auto"/>
      </w:pPr>
      <w:r>
        <w:separator/>
      </w:r>
    </w:p>
  </w:footnote>
  <w:footnote w:type="continuationSeparator" w:id="1">
    <w:p w:rsidR="00632486" w:rsidRDefault="00632486" w:rsidP="00D800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069" w:rsidRPr="00D80069" w:rsidRDefault="00D80069" w:rsidP="00D80069">
    <w:pPr>
      <w:jc w:val="center"/>
      <w:rPr>
        <w:rFonts w:ascii="Times New Roman" w:hAnsi="Times New Roman" w:cs="Times New Roman"/>
      </w:rPr>
    </w:pPr>
    <w:r>
      <w:rPr>
        <w:rFonts w:ascii="Times New Roman" w:hAnsi="Times New Roman" w:cs="Times New Roman"/>
        <w:b/>
        <w:bCs/>
      </w:rPr>
      <w:t>Corporate Social Responsibility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047"/>
    <w:multiLevelType w:val="hybridMultilevel"/>
    <w:tmpl w:val="A7863436"/>
    <w:lvl w:ilvl="0" w:tplc="1A06C3EC">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A3E0C"/>
    <w:multiLevelType w:val="hybridMultilevel"/>
    <w:tmpl w:val="01C43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A52EB"/>
    <w:multiLevelType w:val="hybridMultilevel"/>
    <w:tmpl w:val="A056B4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451AAF"/>
    <w:multiLevelType w:val="hybridMultilevel"/>
    <w:tmpl w:val="C27249D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041EFA"/>
    <w:multiLevelType w:val="hybridMultilevel"/>
    <w:tmpl w:val="31CE32F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3C1857"/>
    <w:multiLevelType w:val="hybridMultilevel"/>
    <w:tmpl w:val="F5789D0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01625F9"/>
    <w:multiLevelType w:val="hybridMultilevel"/>
    <w:tmpl w:val="07F45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B4A7789"/>
    <w:multiLevelType w:val="hybridMultilevel"/>
    <w:tmpl w:val="20BC5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E80195D"/>
    <w:multiLevelType w:val="hybridMultilevel"/>
    <w:tmpl w:val="8968BD2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13A03EF"/>
    <w:multiLevelType w:val="hybridMultilevel"/>
    <w:tmpl w:val="2774D6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2925E0"/>
    <w:multiLevelType w:val="hybridMultilevel"/>
    <w:tmpl w:val="DCA89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8131D5"/>
    <w:multiLevelType w:val="hybridMultilevel"/>
    <w:tmpl w:val="ED00BB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B61B9E"/>
    <w:multiLevelType w:val="hybridMultilevel"/>
    <w:tmpl w:val="563E00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BB41720"/>
    <w:multiLevelType w:val="hybridMultilevel"/>
    <w:tmpl w:val="9FF86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FA23BE"/>
    <w:multiLevelType w:val="hybridMultilevel"/>
    <w:tmpl w:val="BE58D1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6CE973C0"/>
    <w:multiLevelType w:val="hybridMultilevel"/>
    <w:tmpl w:val="B524A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FC3258"/>
    <w:multiLevelType w:val="hybridMultilevel"/>
    <w:tmpl w:val="25D8428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nsid w:val="7D0E4E25"/>
    <w:multiLevelType w:val="hybridMultilevel"/>
    <w:tmpl w:val="3FD2E0CA"/>
    <w:lvl w:ilvl="0" w:tplc="5B58BA28">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6"/>
  </w:num>
  <w:num w:numId="4">
    <w:abstractNumId w:val="7"/>
  </w:num>
  <w:num w:numId="5">
    <w:abstractNumId w:val="14"/>
  </w:num>
  <w:num w:numId="6">
    <w:abstractNumId w:val="8"/>
  </w:num>
  <w:num w:numId="7">
    <w:abstractNumId w:val="4"/>
  </w:num>
  <w:num w:numId="8">
    <w:abstractNumId w:val="10"/>
  </w:num>
  <w:num w:numId="9">
    <w:abstractNumId w:val="9"/>
  </w:num>
  <w:num w:numId="10">
    <w:abstractNumId w:val="13"/>
  </w:num>
  <w:num w:numId="11">
    <w:abstractNumId w:val="11"/>
  </w:num>
  <w:num w:numId="12">
    <w:abstractNumId w:val="15"/>
  </w:num>
  <w:num w:numId="13">
    <w:abstractNumId w:val="1"/>
  </w:num>
  <w:num w:numId="14">
    <w:abstractNumId w:val="17"/>
  </w:num>
  <w:num w:numId="15">
    <w:abstractNumId w:val="0"/>
  </w:num>
  <w:num w:numId="16">
    <w:abstractNumId w:val="3"/>
  </w:num>
  <w:num w:numId="17">
    <w:abstractNumId w:val="12"/>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0"/>
    <w:footnote w:id="1"/>
  </w:footnotePr>
  <w:endnotePr>
    <w:endnote w:id="0"/>
    <w:endnote w:id="1"/>
  </w:endnotePr>
  <w:compat/>
  <w:rsids>
    <w:rsidRoot w:val="0036738C"/>
    <w:rsid w:val="00063F1E"/>
    <w:rsid w:val="001001D1"/>
    <w:rsid w:val="001A1250"/>
    <w:rsid w:val="0036738C"/>
    <w:rsid w:val="0047446D"/>
    <w:rsid w:val="004A3A3C"/>
    <w:rsid w:val="004F305C"/>
    <w:rsid w:val="005412CD"/>
    <w:rsid w:val="005617BF"/>
    <w:rsid w:val="00632486"/>
    <w:rsid w:val="00725375"/>
    <w:rsid w:val="00781391"/>
    <w:rsid w:val="007C43F9"/>
    <w:rsid w:val="007F334A"/>
    <w:rsid w:val="0082260B"/>
    <w:rsid w:val="00865AED"/>
    <w:rsid w:val="008842CF"/>
    <w:rsid w:val="00984D97"/>
    <w:rsid w:val="009A5953"/>
    <w:rsid w:val="00A16217"/>
    <w:rsid w:val="00B14209"/>
    <w:rsid w:val="00BB137F"/>
    <w:rsid w:val="00CB7D2A"/>
    <w:rsid w:val="00CC21FA"/>
    <w:rsid w:val="00D247A4"/>
    <w:rsid w:val="00D80069"/>
    <w:rsid w:val="00EB7226"/>
    <w:rsid w:val="00FD50B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38C"/>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738C"/>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738C"/>
    <w:pPr>
      <w:ind w:left="720"/>
      <w:contextualSpacing/>
    </w:pPr>
  </w:style>
  <w:style w:type="paragraph" w:customStyle="1" w:styleId="Default">
    <w:name w:val="Default"/>
    <w:rsid w:val="00984D97"/>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Header">
    <w:name w:val="header"/>
    <w:basedOn w:val="Normal"/>
    <w:link w:val="HeaderChar"/>
    <w:uiPriority w:val="99"/>
    <w:semiHidden/>
    <w:unhideWhenUsed/>
    <w:rsid w:val="00D800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0069"/>
    <w:rPr>
      <w:lang w:val="en-IN"/>
    </w:rPr>
  </w:style>
  <w:style w:type="paragraph" w:styleId="Footer">
    <w:name w:val="footer"/>
    <w:basedOn w:val="Normal"/>
    <w:link w:val="FooterChar"/>
    <w:uiPriority w:val="99"/>
    <w:semiHidden/>
    <w:unhideWhenUsed/>
    <w:rsid w:val="00D800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0069"/>
    <w:rPr>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15</cp:revision>
  <dcterms:created xsi:type="dcterms:W3CDTF">2019-04-01T03:09:00Z</dcterms:created>
  <dcterms:modified xsi:type="dcterms:W3CDTF">2019-08-08T11:17:00Z</dcterms:modified>
</cp:coreProperties>
</file>